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843706" w:rsidP="40F0A06E" w:rsidRDefault="6C843706" w14:paraId="21B64422" w14:textId="39C693E3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Teton Waterways Recreation Advisory Committee  </w:t>
      </w:r>
    </w:p>
    <w:p w:rsidR="6C843706" w:rsidP="40F0A06E" w:rsidRDefault="6C843706" w14:paraId="175AAE68" w14:textId="11B5C3A4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Thursday December 14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 xml:space="preserve">st 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3:00 – 5:00pm  </w:t>
      </w:r>
    </w:p>
    <w:p w:rsidR="6C843706" w:rsidP="40F0A06E" w:rsidRDefault="6C843706" w14:paraId="2DE93B23" w14:textId="7626ADFE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Commissioners Room – Teton County Courthouse  </w:t>
      </w:r>
    </w:p>
    <w:p w:rsidR="6C843706" w:rsidP="40F0A06E" w:rsidRDefault="6C843706" w14:paraId="0EBE6622" w14:textId="30D34B5F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40F0A06E" w:rsidRDefault="6C843706" w14:paraId="6259ADFD" w14:textId="4C4E7C44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40F0A06E" w:rsidRDefault="6C843706" w14:paraId="6B8ACB03" w14:textId="4ADC15EC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Agenda- 12.14.23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654EBB03" w:rsidRDefault="6C843706" w14:paraId="6D916C74" w14:textId="4190D83B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Welcome:(3:00-3:10) </w:t>
      </w:r>
      <w:r w:rsidRPr="654EBB03" w:rsidR="2B1D5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Attendance: Amy V, Rob M, Renee H, Joe M, Will S, Charles W, Boots, </w:t>
      </w:r>
      <w:r w:rsidRPr="654EBB03" w:rsidR="21FC3E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Brett High,</w:t>
      </w:r>
      <w:r w:rsidRPr="654EBB03" w:rsidR="11E55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Michael W. </w:t>
      </w:r>
    </w:p>
    <w:p w:rsidR="690A80C3" w:rsidP="01597A92" w:rsidRDefault="690A80C3" w14:paraId="14FF1DD6" w14:textId="2E1485F7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90A8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Absent:  Kyle</w:t>
      </w:r>
      <w:r w:rsidRPr="01597A92" w:rsidR="0F5F0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</w:t>
      </w:r>
      <w:r w:rsidRPr="01597A92" w:rsidR="690A8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="654EBB03" w:rsidP="654EBB03" w:rsidRDefault="654EBB03" w14:paraId="62A324BF" w14:textId="15AB074A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843706" w:rsidP="40F0A06E" w:rsidRDefault="6C843706" w14:paraId="06117734" w14:textId="768FA08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New committee members: (3:10-3:25) </w:t>
      </w:r>
    </w:p>
    <w:p w:rsidR="6C843706" w:rsidP="654EBB03" w:rsidRDefault="6C843706" w14:paraId="41E3B898" w14:textId="30C4680C">
      <w:pPr>
        <w:pStyle w:val="Normal"/>
        <w:spacing w:before="0" w:beforeAutospacing="off" w:after="0" w:afterAutospacing="off" w:line="308" w:lineRule="exact"/>
        <w:ind w:left="360" w:firstLine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Intros, potential candidates, stakeholder gaps, next steps</w:t>
      </w: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w:rsidR="6C843706" w:rsidP="40F0A06E" w:rsidRDefault="6C843706" w14:paraId="015C01EF" w14:textId="59AD3464">
      <w:pPr>
        <w:pStyle w:val="Normal"/>
        <w:spacing w:before="0" w:beforeAutospacing="off" w:after="0" w:afterAutospacing="off" w:line="308" w:lineRule="exact"/>
        <w:ind w:left="360" w:firstLine="360"/>
        <w:jc w:val="left"/>
      </w:pPr>
      <w:r w:rsidR="143C33B2">
        <w:rPr/>
        <w:t>John Norton</w:t>
      </w:r>
      <w:r w:rsidR="63437220">
        <w:rPr/>
        <w:t xml:space="preserve"> – </w:t>
      </w:r>
      <w:r w:rsidR="161C5E70">
        <w:rPr/>
        <w:t xml:space="preserve">Present, </w:t>
      </w:r>
      <w:r w:rsidR="63437220">
        <w:rPr/>
        <w:t>Representing</w:t>
      </w:r>
      <w:r w:rsidR="63437220">
        <w:rPr/>
        <w:t xml:space="preserve"> community resident who has </w:t>
      </w:r>
      <w:r w:rsidR="63437220">
        <w:rPr/>
        <w:t>a</w:t>
      </w:r>
      <w:r w:rsidR="65875936">
        <w:rPr/>
        <w:t>n</w:t>
      </w:r>
      <w:r w:rsidR="63437220">
        <w:rPr/>
        <w:t xml:space="preserve"> interest in conservation and </w:t>
      </w:r>
      <w:r w:rsidR="63437220">
        <w:rPr/>
        <w:t>wildlife.</w:t>
      </w:r>
      <w:r w:rsidR="4E2729F1">
        <w:rPr/>
        <w:t xml:space="preserve"> </w:t>
      </w:r>
      <w:r w:rsidR="4E2729F1">
        <w:rPr/>
        <w:t xml:space="preserve">Also </w:t>
      </w:r>
      <w:r w:rsidR="4E2729F1">
        <w:rPr/>
        <w:t>representing</w:t>
      </w:r>
      <w:r w:rsidR="4E2729F1">
        <w:rPr/>
        <w:t xml:space="preserve"> the Idaho Master Naturalist Program in Teton Valley. </w:t>
      </w:r>
    </w:p>
    <w:p w:rsidR="6C843706" w:rsidP="654EBB03" w:rsidRDefault="6C843706" w14:paraId="443A2097" w14:textId="22577A86">
      <w:pPr>
        <w:pStyle w:val="Normal"/>
        <w:spacing w:before="0" w:beforeAutospacing="off" w:after="0" w:afterAutospacing="off" w:line="308" w:lineRule="exact"/>
        <w:ind w:left="360" w:firstLine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3437220">
        <w:rPr/>
        <w:t xml:space="preserve">David Breckenridge has been mentioned by Renee as </w:t>
      </w:r>
      <w:r w:rsidR="63437220">
        <w:rPr/>
        <w:t>a</w:t>
      </w:r>
      <w:r w:rsidR="446E5CB9">
        <w:rPr/>
        <w:t>n</w:t>
      </w:r>
      <w:r w:rsidR="63437220">
        <w:rPr/>
        <w:t xml:space="preserve"> interested landowner</w:t>
      </w:r>
      <w:r>
        <w:br/>
      </w: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2DACFC7B" w14:textId="752B77F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 from committee members (3:25-3:35) </w:t>
      </w:r>
    </w:p>
    <w:p w:rsidR="6C843706" w:rsidP="40F0A06E" w:rsidRDefault="6C843706" w14:paraId="7401739D" w14:textId="4F4FE972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Recreation Management Plan: contacts, consultants, etc. </w:t>
      </w:r>
    </w:p>
    <w:p w:rsidR="628BBCB2" w:rsidP="01597A92" w:rsidRDefault="628BBCB2" w14:paraId="295CE13D" w14:textId="69F0E31D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28BBC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Joe and Renee contacted Monica Zimmerman. The BLM/south fork created a recrea</w:t>
      </w:r>
      <w:r w:rsidRPr="01597A92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tion management plan in-house. </w:t>
      </w:r>
      <w:r w:rsidRPr="01597A92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But we</w:t>
      </w:r>
      <w:r w:rsidRPr="01597A92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have also used consultants for other issues. Has used U of I for </w:t>
      </w:r>
      <w:r w:rsidRPr="01597A92" w:rsidR="380C9F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1597A92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ocial </w:t>
      </w:r>
      <w:r w:rsidRPr="01597A92" w:rsidR="54B36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1597A92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cience issues. And others for NEPA. Joe and the FS use Utah State for contracting. </w:t>
      </w:r>
    </w:p>
    <w:p w:rsidR="686E20F4" w:rsidP="654EBB03" w:rsidRDefault="686E20F4" w14:paraId="777E586C" w14:textId="494649BF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86E2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Rob mentions recreational economic impact study from circa 2017. </w:t>
      </w:r>
    </w:p>
    <w:p w:rsidR="044BFFDB" w:rsidP="01597A92" w:rsidRDefault="044BFFDB" w14:paraId="461D7682" w14:textId="6ACA4D3E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044BF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Brett mentions data collection that </w:t>
      </w:r>
      <w:r w:rsidRPr="01597A92" w:rsidR="044BF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indicated</w:t>
      </w:r>
      <w:r w:rsidRPr="01597A92" w:rsidR="044BF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carrying </w:t>
      </w:r>
      <w:r w:rsidRPr="01597A92" w:rsidR="044BF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capacity</w:t>
      </w:r>
      <w:r w:rsidRPr="01597A92" w:rsidR="044BF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river.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Take-away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the study was that size of access sites increased the carrying 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capacity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river</w:t>
      </w:r>
      <w:r w:rsidRPr="01597A92" w:rsidR="02089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or number of people using the river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CC91365" w:rsidP="01597A92" w:rsidRDefault="5CC91365" w14:paraId="7D8D56AA" w14:textId="6EC9F7D3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asks if </w:t>
      </w:r>
      <w:r w:rsidRPr="01597A92" w:rsidR="09B20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Brett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knows of anyone who studies carrying 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capacity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recreation from the perspective of Wildlife impacts. Brett is not aware of </w:t>
      </w:r>
      <w:r w:rsidRPr="01597A92" w:rsidR="517A1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any</w:t>
      </w:r>
      <w:r w:rsidRPr="01597A92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F&amp;G focus studies on this area. </w:t>
      </w:r>
      <w:r w:rsidRPr="01597A92" w:rsidR="5FEE1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One study that </w:t>
      </w:r>
      <w:r w:rsidRPr="01597A92" w:rsidR="690ADD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</w:t>
      </w:r>
      <w:r w:rsidRPr="01597A92" w:rsidR="5FEE1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rett is aware of a study on MF salmon and Rogue to assess impact of floaters on spawning salmon/steelhead. </w:t>
      </w:r>
    </w:p>
    <w:p w:rsidR="5CC91365" w:rsidP="654EBB03" w:rsidRDefault="5CC91365" w14:paraId="14EF53C9" w14:textId="2C291175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has some studies on outdoor recreation's </w:t>
      </w:r>
      <w:r w:rsidRPr="654EBB03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</w:t>
      </w:r>
      <w:r w:rsidRPr="654EBB03" w:rsidR="5CC91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wildlife. </w:t>
      </w:r>
    </w:p>
    <w:p w:rsidR="05900680" w:rsidP="01597A92" w:rsidRDefault="05900680" w14:paraId="069BC660" w14:textId="12686BE4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05900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mentions FS biologists that are looking at recreation </w:t>
      </w:r>
      <w:r w:rsidRPr="01597A92" w:rsidR="05900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impacts</w:t>
      </w:r>
      <w:r w:rsidRPr="01597A92" w:rsidR="05900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wildlife in site specific examples. </w:t>
      </w:r>
    </w:p>
    <w:p w:rsidR="69034095" w:rsidP="654EBB03" w:rsidRDefault="69034095" w14:paraId="378A17F1" w14:textId="70ED1617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is willing to </w:t>
      </w: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 </w:t>
      </w: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into</w:t>
      </w: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past contacts to ask about studying recreation </w:t>
      </w: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impacts</w:t>
      </w:r>
      <w:r w:rsidRPr="654EBB03" w:rsidR="69034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wildlife on the Teton. </w:t>
      </w:r>
    </w:p>
    <w:p w:rsidR="12D53716" w:rsidP="654EBB03" w:rsidRDefault="12D53716" w14:paraId="16EC2506" w14:textId="6887551D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2D53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mentions </w:t>
      </w:r>
      <w:r w:rsidRPr="654EBB03" w:rsidR="12D53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</w:t>
      </w:r>
      <w:r w:rsidRPr="654EBB03" w:rsidR="12D53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step of creating </w:t>
      </w:r>
      <w:r w:rsidRPr="654EBB03" w:rsidR="12D53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</w:t>
      </w:r>
      <w:r w:rsidRPr="654EBB03" w:rsidR="12D53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comprehensive list of goals for wildlife studies, budgets, potential contractors to create foundation for grant applications</w:t>
      </w: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A208B17" w:rsidP="654EBB03" w:rsidRDefault="4A208B17" w14:paraId="316D1C68" w14:textId="6DA612BA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Dave Bingaman from </w:t>
      </w: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Valley county</w:t>
      </w: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a </w:t>
      </w: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possible contact</w:t>
      </w:r>
      <w:r w:rsidRPr="654EBB03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influence our planning next steps.</w:t>
      </w:r>
    </w:p>
    <w:p w:rsidR="6C843706" w:rsidP="01597A92" w:rsidRDefault="6C843706" w14:paraId="574F5610" w14:textId="2FD1EB85">
      <w:pPr>
        <w:pStyle w:val="ListParagraph"/>
        <w:numPr>
          <w:ilvl w:val="0"/>
          <w:numId w:val="13"/>
        </w:numPr>
        <w:spacing w:before="0" w:beforeAutospacing="off" w:after="0" w:afterAutospacing="off" w:line="308" w:lineRule="exact"/>
        <w:ind/>
        <w:jc w:val="left"/>
        <w:rPr/>
      </w:pPr>
      <w:r w:rsidRPr="01597A92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Renee attended LWCF stateside webinar- Training </w:t>
      </w:r>
      <w:r w:rsidRPr="01597A92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indicated</w:t>
      </w:r>
      <w:r w:rsidRPr="01597A92" w:rsidR="4A208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this program was not a good fit for Chache bridge access </w:t>
      </w:r>
      <w:r w:rsidRPr="01597A92" w:rsidR="29EFF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improvement/ expansion. This might be a good fit for </w:t>
      </w:r>
      <w:r w:rsidRPr="01597A92" w:rsidR="29EFF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city</w:t>
      </w:r>
      <w:r w:rsidRPr="01597A92" w:rsidR="29EFF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/county to </w:t>
      </w:r>
      <w:r w:rsidRPr="01597A92" w:rsidR="29EFF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</w:t>
      </w:r>
      <w:r w:rsidRPr="01597A92" w:rsidR="29EFF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land for a rec center or something like that.</w:t>
      </w:r>
      <w:r>
        <w:br/>
      </w:r>
    </w:p>
    <w:p w:rsidR="6C843706" w:rsidP="40F0A06E" w:rsidRDefault="6C843706" w14:paraId="704A8287" w14:textId="37332561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Discussion: Recreation Management Plan (3:35 - 4:00) </w:t>
      </w:r>
    </w:p>
    <w:p w:rsidR="6C843706" w:rsidP="654EBB03" w:rsidRDefault="6C843706" w14:paraId="09687493" w14:textId="505511A6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Teton County next steps or needs</w:t>
      </w:r>
      <w:r w:rsidRPr="654EBB03" w:rsidR="06164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</w:p>
    <w:p w:rsidR="4FB72479" w:rsidP="654EBB03" w:rsidRDefault="4FB72479" w14:paraId="13736FD0" w14:textId="009309A6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4FB72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thinks that we need a rec management </w:t>
      </w:r>
      <w:r w:rsidRPr="654EBB03" w:rsidR="4FB72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</w:t>
      </w:r>
      <w:r w:rsidRPr="654EBB03" w:rsidR="4FB72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first step is to really think through the process in getting there. </w:t>
      </w:r>
    </w:p>
    <w:p w:rsidR="4FB72479" w:rsidP="654EBB03" w:rsidRDefault="4FB72479" w14:paraId="689D33E4" w14:textId="25EA96BC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4FB72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– some work that needs to be done is to talk to folks who have created river management plans to better understand what next steps are needed</w:t>
      </w:r>
      <w:r w:rsidRPr="654EBB03" w:rsidR="0B747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60839E07" w:rsidP="654EBB03" w:rsidRDefault="60839E07" w14:paraId="7C45BC78" w14:textId="1529FAC7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0839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– should this committee work to prioritize rec management planning as the primary focus?</w:t>
      </w:r>
    </w:p>
    <w:p w:rsidR="60839E07" w:rsidP="01597A92" w:rsidRDefault="60839E07" w14:paraId="6DA7105F" w14:textId="04E68BFE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0839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brings up the Fee system and how does this priority fit</w:t>
      </w:r>
      <w:r w:rsidRPr="01597A92" w:rsidR="6E1FF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01597A92" w:rsidR="60839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DAEBDCC" w:rsidP="654EBB03" w:rsidRDefault="6DAEBDCC" w14:paraId="795F58EB" w14:textId="385EC9B1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thinks we can continue working on river management planning while concurrently working on 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Fee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system. </w:t>
      </w:r>
    </w:p>
    <w:p w:rsidR="6DAEBDCC" w:rsidP="654EBB03" w:rsidRDefault="6DAEBDCC" w14:paraId="0842AA43" w14:textId="168965DD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likes the idea of creating a 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longer term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 so that things feel more consistent</w:t>
      </w:r>
    </w:p>
    <w:p w:rsidR="6DAEBDCC" w:rsidP="654EBB03" w:rsidRDefault="6DAEBDCC" w14:paraId="58B066CF" w14:textId="04DF28D0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Renee suggests 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assign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each</w:t>
      </w:r>
      <w:r w:rsidRPr="654EBB03" w:rsidR="6DAEB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member research specific river management plan. </w:t>
      </w:r>
    </w:p>
    <w:p w:rsidR="2C97D455" w:rsidP="01597A92" w:rsidRDefault="2C97D455" w14:paraId="7B79951A" w14:textId="780D3CB2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likes the </w:t>
      </w: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idea</w:t>
      </w: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08B677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focusing on river management </w:t>
      </w: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</w:t>
      </w:r>
      <w:r w:rsidRPr="01597A92" w:rsidR="2C97D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help give a foundation for all other decisions. </w:t>
      </w:r>
    </w:p>
    <w:p w:rsidR="7AB4ADD9" w:rsidP="654EBB03" w:rsidRDefault="7AB4ADD9" w14:paraId="746EC496" w14:textId="79FFB28A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7AB4A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Consensus</w:t>
      </w: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this process will be challenging. </w:t>
      </w:r>
    </w:p>
    <w:p w:rsidR="0781DAA2" w:rsidP="654EBB03" w:rsidRDefault="0781DAA2" w14:paraId="2CFFDFFC" w14:textId="644EE5E9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Charlie mentions boundary conditions, what is </w:t>
      </w: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</w:t>
      </w: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goal, what is legal authority, what is </w:t>
      </w: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</w:t>
      </w:r>
      <w:r w:rsidRPr="654EBB03" w:rsidR="0781D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future budget. </w:t>
      </w:r>
    </w:p>
    <w:p w:rsidR="150D261E" w:rsidP="654EBB03" w:rsidRDefault="150D261E" w14:paraId="6558CFAA" w14:textId="3A2057B6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has </w:t>
      </w:r>
      <w:r w:rsidRPr="654EBB03" w:rsidR="18BA3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understanding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jurisdiction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based on 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past experience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Rob also 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has understanding of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1E472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ounty budget that has been 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allocated</w:t>
      </w:r>
      <w:r w:rsidRPr="654EBB03" w:rsidR="150D2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recent past. 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15K river </w:t>
      </w:r>
      <w:r w:rsidRPr="654EBB03" w:rsidR="017EDA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ambassador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5K 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maybe in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other funds now. 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Guess is</w:t>
      </w:r>
      <w:r w:rsidRPr="654EBB03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50K would be a good starting budget. </w:t>
      </w:r>
    </w:p>
    <w:p w:rsidR="618202AD" w:rsidP="01597A92" w:rsidRDefault="618202AD" w14:paraId="12447009" w14:textId="5334400E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</w:t>
      </w:r>
      <w:r w:rsidRPr="01597A92" w:rsidR="3213F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's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FAQ 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document has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 updated and would also be 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good resource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618202AD" w:rsidP="01597A92" w:rsidRDefault="618202AD" w14:paraId="37D3C82A" w14:textId="4FAB9124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mentions the ROK fee kiosk-</w:t>
      </w:r>
      <w:r w:rsidRPr="01597A92" w:rsidR="6FFE76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ob think we 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</w:t>
      </w:r>
      <w:r w:rsidRPr="01597A92" w:rsidR="55A45B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01597A92" w:rsidR="61820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South Bates, Bates Road, Rainey, and Cache. </w:t>
      </w:r>
      <w:r w:rsidRPr="01597A92" w:rsidR="65B49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Installation is ~$6</w:t>
      </w:r>
      <w:r w:rsidRPr="01597A92" w:rsidR="66785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</w:t>
      </w:r>
      <w:r w:rsidRPr="01597A92" w:rsidR="65B49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each, $2</w:t>
      </w:r>
      <w:r w:rsidRPr="01597A92" w:rsidR="3A2F95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</w:t>
      </w:r>
      <w:r w:rsidRPr="01597A92" w:rsidR="65B49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/year fee, Cellular connection fee, </w:t>
      </w:r>
      <w:r w:rsidRPr="01597A92" w:rsidR="483F5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maintenance fee. Rob thinks first year cost ~40k for 4 kiosks. </w:t>
      </w:r>
      <w:r w:rsidRPr="01597A92" w:rsidR="483F5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SaniStar</w:t>
      </w:r>
      <w:r w:rsidRPr="01597A92" w:rsidR="483F5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</w:t>
      </w:r>
      <w:r w:rsidRPr="01597A92" w:rsidR="483F5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vendor</w:t>
      </w:r>
      <w:r w:rsidRPr="01597A92" w:rsidR="483F5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 year 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cost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run is 10K for the 4 kiosks. How long do they 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last?</w:t>
      </w:r>
      <w:r w:rsidRPr="01597A92" w:rsidR="269237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could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about 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 year</w:t>
      </w:r>
      <w:r w:rsidRPr="01597A92" w:rsidR="222C6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replacement schedule. </w:t>
      </w:r>
    </w:p>
    <w:p w:rsidR="29BE6638" w:rsidP="654EBB03" w:rsidRDefault="29BE6638" w14:paraId="02D7D036" w14:textId="34A82F83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29BE66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Boots’</w:t>
      </w:r>
      <w:r w:rsidRPr="654EBB03" w:rsidR="29BE66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suggest that the </w:t>
      </w:r>
      <w:r w:rsidRPr="654EBB03" w:rsidR="65371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fee tube system may be more economical installation. </w:t>
      </w:r>
    </w:p>
    <w:p w:rsidR="65371CC4" w:rsidP="654EBB03" w:rsidRDefault="65371CC4" w14:paraId="4EBE0B6C" w14:textId="5F986FE8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5371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says Monica Zimmerman recommended against the fee tube because of the Staff time involved in </w:t>
      </w:r>
    </w:p>
    <w:p w:rsidR="473FC4FA" w:rsidP="01597A92" w:rsidRDefault="473FC4FA" w14:paraId="2DBC3604" w14:textId="6B241628">
      <w:pPr>
        <w:pStyle w:val="ListParagraph"/>
        <w:numPr>
          <w:ilvl w:val="0"/>
          <w:numId w:val="14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473FC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mentions kiosk systems going to QR code system because of </w:t>
      </w:r>
      <w:r w:rsidRPr="01597A92" w:rsidR="4CB360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ease</w:t>
      </w:r>
      <w:r w:rsidRPr="01597A92" w:rsidR="473FC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use and low cost. 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Potentially would work because all access 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</w:t>
      </w:r>
      <w:r w:rsidRPr="01597A92" w:rsidR="2546D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01597A92" w:rsidR="0D1F43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valley 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r w:rsidRPr="01597A92" w:rsidR="35916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cell access. </w:t>
      </w:r>
    </w:p>
    <w:p w:rsidR="654EBB03" w:rsidP="654EBB03" w:rsidRDefault="654EBB03" w14:paraId="6D80E83C" w14:textId="11ADF3FF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843706" w:rsidP="654EBB03" w:rsidRDefault="6C843706" w14:paraId="7128E382" w14:textId="0CAE5A6D">
      <w:pPr>
        <w:pStyle w:val="Normal"/>
        <w:spacing w:before="0" w:beforeAutospacing="off" w:after="0" w:afterAutospacing="off" w:line="308" w:lineRule="exact"/>
        <w:ind w:left="36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Next steps for this committee </w:t>
      </w:r>
      <w:r w:rsidRPr="654EBB03" w:rsidR="53D5A3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</w:p>
    <w:p w:rsidR="66CD4B51" w:rsidP="654EBB03" w:rsidRDefault="66CD4B51" w14:paraId="163D7EC1" w14:textId="1FC30B6C">
      <w:pPr>
        <w:pStyle w:val="ListParagraph"/>
        <w:numPr>
          <w:ilvl w:val="0"/>
          <w:numId w:val="15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Are we in consensus that the river management plan is the main priority? Rob thinks that other things will come up. </w:t>
      </w:r>
    </w:p>
    <w:p w:rsidR="66CD4B51" w:rsidP="01597A92" w:rsidRDefault="66CD4B51" w14:paraId="1DAA63BB" w14:textId="5A6196E9">
      <w:pPr>
        <w:pStyle w:val="ListParagraph"/>
        <w:numPr>
          <w:ilvl w:val="0"/>
          <w:numId w:val="15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Renee thinks that ordinance review will also be need to </w:t>
      </w:r>
      <w:r w:rsidRPr="01597A92" w:rsidR="1A06BC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included</w:t>
      </w:r>
      <w:r w:rsidRPr="01597A92" w:rsidR="1A06BC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annual committee work</w:t>
      </w:r>
    </w:p>
    <w:p w:rsidR="66CD4B51" w:rsidP="01597A92" w:rsidRDefault="66CD4B51" w14:paraId="10ED407A" w14:textId="699D8E9C">
      <w:pPr>
        <w:pStyle w:val="ListParagraph"/>
        <w:numPr>
          <w:ilvl w:val="0"/>
          <w:numId w:val="15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</w:t>
      </w:r>
      <w:r w:rsidRPr="01597A92" w:rsidR="45A9C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expresses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01597A92" w:rsidR="523D58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BOCC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wanting the 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01597A92" w:rsidR="19FF09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</w:t>
      </w:r>
      <w:r w:rsidRPr="01597A92" w:rsidR="19FF09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maintain</w:t>
      </w:r>
      <w:r w:rsidRPr="01597A92" w:rsidR="19FF09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flexibility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to respond to the ordinance and on the 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ground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management needs as issues arise. </w:t>
      </w:r>
    </w:p>
    <w:p w:rsidR="66CD4B51" w:rsidP="01597A92" w:rsidRDefault="66CD4B51" w14:paraId="5440B0C9" w14:textId="37408257">
      <w:pPr>
        <w:pStyle w:val="ListParagraph"/>
        <w:numPr>
          <w:ilvl w:val="0"/>
          <w:numId w:val="15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Annual Ordinance review on the </w:t>
      </w:r>
      <w:r w:rsidRPr="01597A92" w:rsidR="4E6E81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calendar</w:t>
      </w:r>
      <w:r w:rsidRPr="01597A92" w:rsidR="66CD4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Rob mentions that this should be annual </w:t>
      </w:r>
      <w:r w:rsidRPr="01597A92" w:rsidR="41E100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 that there are not </w:t>
      </w:r>
      <w:r w:rsidRPr="01597A92" w:rsidR="72A04C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random</w:t>
      </w:r>
      <w:r w:rsidRPr="01597A92" w:rsidR="530F8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changes</w:t>
      </w:r>
      <w:r w:rsidRPr="01597A92" w:rsidR="72A04C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0A310E56" w:rsidP="01597A92" w:rsidRDefault="0A310E56" w14:paraId="3DC47F20" w14:textId="25B8D408">
      <w:pPr>
        <w:pStyle w:val="ListParagraph"/>
        <w:numPr>
          <w:ilvl w:val="0"/>
          <w:numId w:val="15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0A310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Also</w:t>
      </w:r>
      <w:r w:rsidRPr="01597A92" w:rsidR="0A310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0A310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scheduling</w:t>
      </w:r>
      <w:r w:rsidRPr="01597A92" w:rsidR="0A310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annual status update from the committee to the BOCC. Could be </w:t>
      </w:r>
      <w:r w:rsidRPr="01597A92" w:rsidR="5577C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annual</w:t>
      </w:r>
      <w:r w:rsidRPr="01597A92" w:rsidR="0A310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towards the end of the busy season. </w:t>
      </w:r>
    </w:p>
    <w:p w:rsidR="6C843706" w:rsidP="40F0A06E" w:rsidRDefault="6C843706" w14:paraId="18F977BA" w14:textId="3292DD30">
      <w:pPr>
        <w:spacing w:before="0" w:beforeAutospacing="off" w:after="0" w:afterAutospacing="off" w:line="308" w:lineRule="exact"/>
        <w:ind w:left="360"/>
        <w:jc w:val="left"/>
        <w:rPr/>
      </w:pPr>
      <w:r>
        <w:br/>
      </w:r>
    </w:p>
    <w:p w:rsidR="6C843706" w:rsidP="40F0A06E" w:rsidRDefault="6C843706" w14:paraId="27B47D84" w14:textId="17964427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Recommendation: (4:00-4:20)</w:t>
      </w:r>
    </w:p>
    <w:p w:rsidR="6C843706" w:rsidP="40F0A06E" w:rsidRDefault="6C843706" w14:paraId="1E98C0D9" w14:textId="24E43457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Prioritized work plan for 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  -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4E4C33FC" w14:textId="600F16FA">
      <w:pPr>
        <w:pStyle w:val="Normal"/>
        <w:spacing w:before="0" w:beforeAutospacing="off" w:after="0" w:afterAutospacing="off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Recreation Management Plan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sub-committee, research assignments, </w:t>
      </w:r>
      <w:r>
        <w:tab/>
      </w:r>
      <w:r>
        <w:tab/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contractors, and funding</w:t>
      </w:r>
    </w:p>
    <w:p w:rsidR="6C843706" w:rsidP="40F0A06E" w:rsidRDefault="6C843706" w14:paraId="1129063C" w14:textId="2741287B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Fundraising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Teton River Recreation Fund, Committee discretion to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allocate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funds, </w:t>
      </w:r>
      <w:r>
        <w:tab/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improving fundraising capacity in 2024</w:t>
      </w:r>
    </w:p>
    <w:p w:rsidR="6C843706" w:rsidP="40F0A06E" w:rsidRDefault="6C843706" w14:paraId="345B1D02" w14:textId="0EC26771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Fee System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fee infrastructure, County Staff Capacity, Access point MOU's</w:t>
      </w:r>
    </w:p>
    <w:p w:rsidR="6C843706" w:rsidP="654EBB03" w:rsidRDefault="6C843706" w14:paraId="44067B54" w14:textId="398443B0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Ordinance</w:t>
      </w: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6C843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-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ordinance and make recommendation for changes</w:t>
      </w:r>
    </w:p>
    <w:p w:rsidR="654EBB03" w:rsidP="654EBB03" w:rsidRDefault="654EBB03" w14:paraId="20B79F3C" w14:textId="407B5559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813820" w:rsidP="01597A92" w:rsidRDefault="61813820" w14:paraId="14F57251" w14:textId="50727EB5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181382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asks how </w:t>
      </w:r>
      <w:r w:rsidRPr="01597A92" w:rsidR="6181382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we</w:t>
      </w:r>
      <w:r w:rsidRPr="01597A92" w:rsidR="6181382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prioritize recreation planning and still tackle things that come up</w:t>
      </w:r>
      <w:r w:rsidRPr="01597A92" w:rsidR="2370113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3FB67BE" w:rsidP="654EBB03" w:rsidRDefault="33FB67BE" w14:paraId="5B20DB62" w14:textId="2C7E5543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33FB67B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mentions other scheduling issues like county budgeting. </w:t>
      </w:r>
    </w:p>
    <w:p w:rsidR="33FB67BE" w:rsidP="654EBB03" w:rsidRDefault="33FB67BE" w14:paraId="6DE48AD4" w14:textId="16ABA18B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33FB67B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suggests just start calendaring out the work </w:t>
      </w:r>
      <w:r w:rsidRPr="654EBB03" w:rsidR="33FB67B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objectives</w:t>
      </w:r>
      <w:r w:rsidRPr="654EBB03" w:rsidR="33FB67B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now to ensure that things are in the right place with other county needs like </w:t>
      </w:r>
      <w:r w:rsidRPr="654EBB03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budgets. </w:t>
      </w:r>
    </w:p>
    <w:p w:rsidR="47DBC85D" w:rsidP="01597A92" w:rsidRDefault="47DBC85D" w14:paraId="1AF215FA" w14:textId="50BFAB39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suggest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organizing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way so that we are not just having discussions. Have </w:t>
      </w:r>
      <w:r w:rsidRPr="01597A92" w:rsidR="0A9E78D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understanding </w:t>
      </w:r>
      <w:r w:rsidRPr="01597A92" w:rsidR="27FD065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priority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being able to make work assignments for future </w:t>
      </w:r>
      <w:r w:rsidRPr="01597A92" w:rsidR="0FFB38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meetings</w:t>
      </w:r>
      <w:r w:rsidRPr="01597A92" w:rsidR="47DBC8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1992C561" w:rsidP="654EBB03" w:rsidRDefault="1992C561" w14:paraId="4D804D78" w14:textId="0C868F3C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992C5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on river rental – regional supervisor may want to cap </w:t>
      </w:r>
      <w:r w:rsidRPr="654EBB03" w:rsidR="1992C5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 supply</w:t>
      </w:r>
      <w:r w:rsidRPr="654EBB03" w:rsidR="1992C5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current level of use. </w:t>
      </w:r>
    </w:p>
    <w:p w:rsidR="5AEDE02F" w:rsidP="654EBB03" w:rsidRDefault="5AEDE02F" w14:paraId="02ABDBF6" w14:textId="5F6C3AA2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mentions using discretion to make some changes 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ordinance 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moment and other issues may be 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to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5F2C0B3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incorporate</w:t>
      </w:r>
      <w:r w:rsidRPr="654EBB03" w:rsidR="5AEDE0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into </w:t>
      </w:r>
      <w:r w:rsidRPr="654EBB03" w:rsidR="4E20B36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river</w:t>
      </w:r>
      <w:r w:rsidRPr="654EBB03" w:rsidR="4E20B36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management plan. </w:t>
      </w:r>
    </w:p>
    <w:p w:rsidR="42D35042" w:rsidP="654EBB03" w:rsidRDefault="42D35042" w14:paraId="26225E10" w14:textId="27CF2034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42D3504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first</w:t>
      </w:r>
      <w:r w:rsidRPr="654EBB03" w:rsidR="4E20B36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step in </w:t>
      </w:r>
      <w:r w:rsidRPr="654EBB03" w:rsidR="4E20B36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</w:t>
      </w:r>
      <w:r w:rsidRPr="654EBB03" w:rsidR="4E20B36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 could be outlining the parts of a management plan and then planning the meeting around that structure. </w:t>
      </w:r>
    </w:p>
    <w:p w:rsidR="71DB9C49" w:rsidP="654EBB03" w:rsidRDefault="71DB9C49" w14:paraId="75BA2BA2" w14:textId="0D4C18DA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71DB9C4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mentions the involvement of town hall meetings and public process and how that </w:t>
      </w:r>
      <w:r w:rsidRPr="654EBB03" w:rsidR="4A8FB7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influences</w:t>
      </w:r>
      <w:r w:rsidRPr="654EBB03" w:rsidR="71DB9C4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process. </w:t>
      </w:r>
    </w:p>
    <w:p w:rsidR="38D8C478" w:rsidP="01597A92" w:rsidRDefault="38D8C478" w14:paraId="2408C21A" w14:textId="063E4504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38D8C47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suggests the</w:t>
      </w:r>
      <w:r w:rsidRPr="01597A92" w:rsidR="38D8C47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Ordinance review could be a starting point for the creation of a management plan. </w:t>
      </w:r>
    </w:p>
    <w:p w:rsidR="24B9727B" w:rsidP="01597A92" w:rsidRDefault="24B9727B" w14:paraId="48447E40" w14:textId="10469EA8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24B972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mentions other line items that county has more budget for river </w:t>
      </w:r>
      <w:r w:rsidRPr="01597A92" w:rsidR="60BD284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</w:t>
      </w:r>
      <w:r w:rsidRPr="01597A92" w:rsidR="24B972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planning </w:t>
      </w:r>
      <w:r w:rsidRPr="01597A92" w:rsidR="24B972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</w:t>
      </w:r>
      <w:r w:rsidRPr="01597A92" w:rsidR="7E40E60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01597A92" w:rsidR="24B972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originally known. </w:t>
      </w:r>
      <w:r w:rsidRPr="01597A92" w:rsidR="34C7D4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needs to be considered </w:t>
      </w:r>
    </w:p>
    <w:p w:rsidR="6B213CC3" w:rsidP="01597A92" w:rsidRDefault="6B213CC3" w14:paraId="6ED2AE4F" w14:textId="0D61C289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B213CC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suggests, ability to tackle the river management plan in </w:t>
      </w:r>
      <w:r w:rsidRPr="01597A92" w:rsidR="6B213CC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chunks</w:t>
      </w:r>
      <w:r w:rsidRPr="01597A92" w:rsidR="6B213CC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hiring consultants </w:t>
      </w:r>
      <w:r w:rsidRPr="01597A92" w:rsidR="53907B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along the way to create the pieces. </w:t>
      </w:r>
    </w:p>
    <w:p w:rsidR="4FA07D0A" w:rsidP="654EBB03" w:rsidRDefault="4FA07D0A" w14:paraId="6AF22DFD" w14:textId="1D7CBE30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4FA07D0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will create a google drive for the resources and planning documents. </w:t>
      </w:r>
      <w:r w:rsidRPr="654EBB03" w:rsidR="704E0A7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Then Rob will share with the committee for folks to contribute. </w:t>
      </w:r>
    </w:p>
    <w:p w:rsidR="654EBB03" w:rsidP="654EBB03" w:rsidRDefault="654EBB03" w14:paraId="2890CBAD" w14:textId="0EA19E50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843706" w:rsidP="40F0A06E" w:rsidRDefault="6C843706" w14:paraId="6513CB4A" w14:textId="77C1DE41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31527F2B" w14:textId="1EC06B0A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905D2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Old Business (4:20-4:40)</w:t>
      </w:r>
    </w:p>
    <w:p w:rsidR="6C843706" w:rsidP="654EBB03" w:rsidRDefault="6C843706" w14:paraId="026393C6" w14:textId="2A838864">
      <w:pPr>
        <w:pStyle w:val="ListParagraph"/>
        <w:numPr>
          <w:ilvl w:val="0"/>
          <w:numId w:val="17"/>
        </w:numPr>
        <w:spacing w:before="0" w:beforeAutospacing="off" w:after="0" w:afterAutospacing="off" w:line="308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31A7D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IDPR Grant Priorities (Commissioner Whitfield</w:t>
      </w:r>
      <w:r w:rsidRPr="654EBB03" w:rsidR="6FD4D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6C843706" w:rsidP="01597A92" w:rsidRDefault="6C843706" w14:paraId="134DD711" w14:textId="43AC2093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46BE3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talked with Brett, understands the concerns about facility work without a plan. Valt toilet at Fox </w:t>
      </w:r>
      <w:r w:rsidRPr="01597A92" w:rsidR="1EEE73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1597A92" w:rsidR="46BE3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ast and parking at </w:t>
      </w:r>
      <w:r w:rsidRPr="01597A92" w:rsidR="30BC3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01597A92" w:rsidR="46BE3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eton</w:t>
      </w:r>
      <w:r w:rsidRPr="01597A92" w:rsidR="46BE3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Creek are F&amp;G properties and County will coordinate with F</w:t>
      </w:r>
      <w:r w:rsidRPr="01597A92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&amp;G. Michael thinks the Cutthroat plate fund is a priority to pursue for these two locations. </w:t>
      </w:r>
    </w:p>
    <w:p w:rsidR="6C843706" w:rsidP="654EBB03" w:rsidRDefault="6C843706" w14:paraId="02B8C282" w14:textId="60FC895E">
      <w:pPr>
        <w:pStyle w:val="ListParagraph"/>
        <w:numPr>
          <w:ilvl w:val="0"/>
          <w:numId w:val="18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Brett agrees with Michael and F&amp;G would be the </w:t>
      </w: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grant</w:t>
      </w: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applicant. </w:t>
      </w:r>
    </w:p>
    <w:p w:rsidR="6C843706" w:rsidP="654EBB03" w:rsidRDefault="6C843706" w14:paraId="71A6A4F4" w14:textId="2157FC00">
      <w:pPr>
        <w:pStyle w:val="ListParagraph"/>
        <w:numPr>
          <w:ilvl w:val="0"/>
          <w:numId w:val="18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 with work with B</w:t>
      </w: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rett</w:t>
      </w: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committee on next steps. </w:t>
      </w:r>
    </w:p>
    <w:p w:rsidR="6C843706" w:rsidP="654EBB03" w:rsidRDefault="6C843706" w14:paraId="792C79F6" w14:textId="6087512A">
      <w:pPr>
        <w:pStyle w:val="ListParagraph"/>
        <w:numPr>
          <w:ilvl w:val="0"/>
          <w:numId w:val="18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1AC8E8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Did not find any sources for planning grants</w:t>
      </w:r>
    </w:p>
    <w:p w:rsidR="6C843706" w:rsidP="654EBB03" w:rsidRDefault="6C843706" w14:paraId="7AB267C1" w14:textId="19E5DACF">
      <w:pPr>
        <w:pStyle w:val="Normal"/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770944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Priorities for future work - </w:t>
      </w:r>
    </w:p>
    <w:p w:rsidR="6C843706" w:rsidP="654EBB03" w:rsidRDefault="6C843706" w14:paraId="792CC1F6" w14:textId="6EF4EBD9">
      <w:pPr>
        <w:pStyle w:val="Normal"/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843706" w:rsidP="654EBB03" w:rsidRDefault="6C843706" w14:paraId="31858E23" w14:textId="41BDB707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657484BD" w14:textId="2B2AA0DB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(4:40-5:00)  </w:t>
      </w:r>
    </w:p>
    <w:p w:rsidR="6C843706" w:rsidP="40F0A06E" w:rsidRDefault="6C843706" w14:paraId="0BE0F3AF" w14:textId="5B688AF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w:rsidR="6C843706" w:rsidP="40F0A06E" w:rsidRDefault="6C843706" w14:paraId="0DC97B89" w14:textId="7B855617">
      <w:pPr>
        <w:spacing w:before="0" w:beforeAutospacing="off" w:after="0" w:afterAutospacing="off" w:line="308" w:lineRule="exact"/>
        <w:ind w:left="0"/>
        <w:jc w:val="left"/>
        <w:rPr/>
      </w:pPr>
      <w:r>
        <w:br/>
      </w:r>
    </w:p>
    <w:p w:rsidR="6C843706" w:rsidP="01597A92" w:rsidRDefault="6C843706" w14:paraId="669C7B05" w14:textId="232666FA">
      <w:pPr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Meetings:</w:t>
      </w:r>
      <w:r w:rsidRPr="01597A92" w:rsidR="121497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1214977A">
        <w:rPr>
          <w:rFonts w:ascii="Aptos" w:hAnsi="Aptos" w:eastAsia="Aptos" w:cs="Apto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Thursdays, 3:00-5:00p</w:t>
      </w:r>
    </w:p>
    <w:p w:rsidR="6C843706" w:rsidP="01597A92" w:rsidRDefault="6C843706" w14:paraId="156D2D45" w14:textId="592BFFAA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597A92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 25</w:t>
      </w:r>
      <w:r w:rsidRPr="01597A92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1597A92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597A92" w:rsidR="7D15E3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 River</w:t>
      </w:r>
      <w:r w:rsidRPr="01597A92" w:rsidR="7D15E3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ordinance</w:t>
      </w:r>
      <w:r w:rsidRPr="01597A92" w:rsidR="3119D25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review</w:t>
      </w:r>
      <w:r w:rsidRPr="01597A92" w:rsidR="168ECB7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get ready to outline a river management plan. </w:t>
      </w:r>
    </w:p>
    <w:p w:rsidR="6C843706" w:rsidP="654EBB03" w:rsidRDefault="6C843706" w14:paraId="3F78455A" w14:textId="11CDC3EA">
      <w:pPr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 7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4EBB03" w:rsidR="3A5B52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</w:t>
      </w:r>
      <w:r w:rsidRPr="654EBB03" w:rsidR="3A5B52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River management Plan Outline</w:t>
      </w:r>
      <w:r w:rsidRPr="654EBB03" w:rsidR="0F0931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next step </w:t>
      </w:r>
    </w:p>
    <w:p w:rsidR="6C843706" w:rsidP="40F0A06E" w:rsidRDefault="6C843706" w14:paraId="45790DB7" w14:textId="3A634B8F">
      <w:pPr>
        <w:spacing w:before="0" w:beforeAutospacing="off" w:after="0" w:afterAutospacing="off" w:line="308" w:lineRule="exact"/>
        <w:jc w:val="left"/>
      </w:pP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April18th</w:t>
      </w:r>
      <w:r w:rsidRPr="654EBB03" w:rsidR="5660C80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</w:p>
    <w:p w:rsidR="6C843706" w:rsidP="40F0A06E" w:rsidRDefault="6C843706" w14:paraId="6230D82E" w14:textId="6CAF4557">
      <w:pPr>
        <w:spacing w:before="0" w:beforeAutospacing="off" w:after="0" w:afterAutospacing="off" w:line="308" w:lineRule="exact"/>
        <w:jc w:val="left"/>
      </w:pP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30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54EBB03" w:rsidR="69DA147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-</w:t>
      </w:r>
    </w:p>
    <w:p w:rsidR="6C843706" w:rsidP="654EBB03" w:rsidRDefault="6C843706" w14:paraId="21BD58AD" w14:textId="7E795A45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July 11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6C843706" w:rsidP="654EBB03" w:rsidRDefault="6C843706" w14:paraId="360DB25F" w14:textId="033063AA">
      <w:pPr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 22</w:t>
      </w:r>
      <w:r w:rsidRPr="654EBB03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w:rsidR="6C843706" w:rsidP="40F0A06E" w:rsidRDefault="6C843706" w14:paraId="4B344990" w14:textId="7E391F5E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 3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</w:p>
    <w:p w:rsidR="6C843706" w:rsidP="40F0A06E" w:rsidRDefault="6C843706" w14:paraId="7FC113D5" w14:textId="72D27C99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14th</w:t>
      </w:r>
    </w:p>
    <w:p w:rsidR="40F0A06E" w:rsidP="40F0A06E" w:rsidRDefault="40F0A06E" w14:paraId="6A45B0D2" w14:textId="54337879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2aefb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d6bf7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8e66c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860a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0501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41f9a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44b4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c52b9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5c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14c6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2a60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033675D"/>
    <w:rsid w:val="00382222"/>
    <w:rsid w:val="00E36251"/>
    <w:rsid w:val="01597A92"/>
    <w:rsid w:val="017EDA73"/>
    <w:rsid w:val="01931449"/>
    <w:rsid w:val="01B72921"/>
    <w:rsid w:val="02089380"/>
    <w:rsid w:val="0252E277"/>
    <w:rsid w:val="02D7C519"/>
    <w:rsid w:val="03066876"/>
    <w:rsid w:val="03D2057D"/>
    <w:rsid w:val="03EEB2D8"/>
    <w:rsid w:val="03F0DDE7"/>
    <w:rsid w:val="0442104F"/>
    <w:rsid w:val="044BFFDB"/>
    <w:rsid w:val="0549AA5F"/>
    <w:rsid w:val="056DD5DE"/>
    <w:rsid w:val="05900680"/>
    <w:rsid w:val="05B9102F"/>
    <w:rsid w:val="05C618A0"/>
    <w:rsid w:val="060DB85D"/>
    <w:rsid w:val="06164368"/>
    <w:rsid w:val="070BA915"/>
    <w:rsid w:val="0781DAA2"/>
    <w:rsid w:val="07F57BAC"/>
    <w:rsid w:val="08266AA5"/>
    <w:rsid w:val="083E7942"/>
    <w:rsid w:val="084099B9"/>
    <w:rsid w:val="08A576A0"/>
    <w:rsid w:val="08B677BE"/>
    <w:rsid w:val="08EECE45"/>
    <w:rsid w:val="08FF71A4"/>
    <w:rsid w:val="095BA24F"/>
    <w:rsid w:val="096A8D9C"/>
    <w:rsid w:val="097CA12B"/>
    <w:rsid w:val="09B20792"/>
    <w:rsid w:val="09FFCD9A"/>
    <w:rsid w:val="0A310E56"/>
    <w:rsid w:val="0A3A7DD3"/>
    <w:rsid w:val="0A89FB9B"/>
    <w:rsid w:val="0A9E78D6"/>
    <w:rsid w:val="0B13F411"/>
    <w:rsid w:val="0B5D4BB6"/>
    <w:rsid w:val="0B747588"/>
    <w:rsid w:val="0BB6B5FC"/>
    <w:rsid w:val="0C8B3A7F"/>
    <w:rsid w:val="0C94198A"/>
    <w:rsid w:val="0CF244CE"/>
    <w:rsid w:val="0D140ADC"/>
    <w:rsid w:val="0D1F43D8"/>
    <w:rsid w:val="0D6A51D2"/>
    <w:rsid w:val="0D986A87"/>
    <w:rsid w:val="0DCEE130"/>
    <w:rsid w:val="0E64BD30"/>
    <w:rsid w:val="0E719751"/>
    <w:rsid w:val="0F0931EA"/>
    <w:rsid w:val="0F2FE357"/>
    <w:rsid w:val="0F5F056D"/>
    <w:rsid w:val="0FFB3834"/>
    <w:rsid w:val="1039FA2E"/>
    <w:rsid w:val="10498B27"/>
    <w:rsid w:val="10A1F294"/>
    <w:rsid w:val="10B63892"/>
    <w:rsid w:val="10CBB3B8"/>
    <w:rsid w:val="110681F2"/>
    <w:rsid w:val="111A2031"/>
    <w:rsid w:val="11765B74"/>
    <w:rsid w:val="11BB9492"/>
    <w:rsid w:val="11E55B88"/>
    <w:rsid w:val="1214977A"/>
    <w:rsid w:val="124FDDE4"/>
    <w:rsid w:val="128AF5E6"/>
    <w:rsid w:val="12D53716"/>
    <w:rsid w:val="12F2EAF3"/>
    <w:rsid w:val="12FE56B0"/>
    <w:rsid w:val="133AF0DA"/>
    <w:rsid w:val="134E7783"/>
    <w:rsid w:val="13E9A19F"/>
    <w:rsid w:val="143C33B2"/>
    <w:rsid w:val="147CB429"/>
    <w:rsid w:val="14EBC550"/>
    <w:rsid w:val="14F6EF34"/>
    <w:rsid w:val="150D261E"/>
    <w:rsid w:val="161C5E70"/>
    <w:rsid w:val="168ECB75"/>
    <w:rsid w:val="1692BF95"/>
    <w:rsid w:val="169F9D68"/>
    <w:rsid w:val="1721CCDF"/>
    <w:rsid w:val="17687CC0"/>
    <w:rsid w:val="17C79A0E"/>
    <w:rsid w:val="17F8A7E6"/>
    <w:rsid w:val="187E605B"/>
    <w:rsid w:val="18BA3EBE"/>
    <w:rsid w:val="191C0FC4"/>
    <w:rsid w:val="19798151"/>
    <w:rsid w:val="19909AC2"/>
    <w:rsid w:val="1992C561"/>
    <w:rsid w:val="19CA6057"/>
    <w:rsid w:val="19EB9C7D"/>
    <w:rsid w:val="19FF09F5"/>
    <w:rsid w:val="1A06BC18"/>
    <w:rsid w:val="1A0968D9"/>
    <w:rsid w:val="1A185C96"/>
    <w:rsid w:val="1A1E7F27"/>
    <w:rsid w:val="1AAEDD83"/>
    <w:rsid w:val="1AC8E8EA"/>
    <w:rsid w:val="1B1551B2"/>
    <w:rsid w:val="1B1FE643"/>
    <w:rsid w:val="1B340837"/>
    <w:rsid w:val="1C9B0B31"/>
    <w:rsid w:val="1CB12213"/>
    <w:rsid w:val="1CBC3C27"/>
    <w:rsid w:val="1DCDA88D"/>
    <w:rsid w:val="1E4728D0"/>
    <w:rsid w:val="1E76AA3B"/>
    <w:rsid w:val="1EEE736B"/>
    <w:rsid w:val="1FCCFDE5"/>
    <w:rsid w:val="20B6CE67"/>
    <w:rsid w:val="20D21ED3"/>
    <w:rsid w:val="20E92900"/>
    <w:rsid w:val="210A744E"/>
    <w:rsid w:val="215217F6"/>
    <w:rsid w:val="21A349BB"/>
    <w:rsid w:val="21FC3E08"/>
    <w:rsid w:val="221068AF"/>
    <w:rsid w:val="222C67DA"/>
    <w:rsid w:val="22605CBC"/>
    <w:rsid w:val="22A9C9AD"/>
    <w:rsid w:val="22AE4121"/>
    <w:rsid w:val="23076D88"/>
    <w:rsid w:val="231057B0"/>
    <w:rsid w:val="2370113B"/>
    <w:rsid w:val="23855280"/>
    <w:rsid w:val="23F7A4A6"/>
    <w:rsid w:val="24081534"/>
    <w:rsid w:val="2440B34F"/>
    <w:rsid w:val="2458F614"/>
    <w:rsid w:val="24740AC0"/>
    <w:rsid w:val="24AC2811"/>
    <w:rsid w:val="24B9727B"/>
    <w:rsid w:val="24BFBF4A"/>
    <w:rsid w:val="24D19D2C"/>
    <w:rsid w:val="2546D0B5"/>
    <w:rsid w:val="25D19735"/>
    <w:rsid w:val="265B8FAB"/>
    <w:rsid w:val="26923793"/>
    <w:rsid w:val="27347C38"/>
    <w:rsid w:val="274AB980"/>
    <w:rsid w:val="27905D2E"/>
    <w:rsid w:val="27ABAB82"/>
    <w:rsid w:val="27FD0652"/>
    <w:rsid w:val="2803AE48"/>
    <w:rsid w:val="28128B3F"/>
    <w:rsid w:val="28936D52"/>
    <w:rsid w:val="28B44B4C"/>
    <w:rsid w:val="28FC5DD6"/>
    <w:rsid w:val="291F4E56"/>
    <w:rsid w:val="294D48F2"/>
    <w:rsid w:val="29BE6638"/>
    <w:rsid w:val="29EFFF74"/>
    <w:rsid w:val="2ACB7588"/>
    <w:rsid w:val="2AE91953"/>
    <w:rsid w:val="2B066402"/>
    <w:rsid w:val="2B1D56B8"/>
    <w:rsid w:val="2B4A2C01"/>
    <w:rsid w:val="2B781C0B"/>
    <w:rsid w:val="2B8B239D"/>
    <w:rsid w:val="2BBCE023"/>
    <w:rsid w:val="2BDF11ED"/>
    <w:rsid w:val="2C521F23"/>
    <w:rsid w:val="2C97D455"/>
    <w:rsid w:val="2C99DEB6"/>
    <w:rsid w:val="2CE77E8A"/>
    <w:rsid w:val="2DA7ACFF"/>
    <w:rsid w:val="2DCFCEF9"/>
    <w:rsid w:val="2DEF33A4"/>
    <w:rsid w:val="2E530A57"/>
    <w:rsid w:val="2E834EEB"/>
    <w:rsid w:val="2E89BA49"/>
    <w:rsid w:val="2F3DE322"/>
    <w:rsid w:val="2F584012"/>
    <w:rsid w:val="304BC996"/>
    <w:rsid w:val="30BC3EE7"/>
    <w:rsid w:val="3119D253"/>
    <w:rsid w:val="312A603B"/>
    <w:rsid w:val="3155CB21"/>
    <w:rsid w:val="31585AD7"/>
    <w:rsid w:val="31A7DB86"/>
    <w:rsid w:val="31E0F969"/>
    <w:rsid w:val="3213FD7D"/>
    <w:rsid w:val="327342AA"/>
    <w:rsid w:val="32B807C3"/>
    <w:rsid w:val="3368227F"/>
    <w:rsid w:val="33FB67BE"/>
    <w:rsid w:val="340F130B"/>
    <w:rsid w:val="341A3E6D"/>
    <w:rsid w:val="341FE35F"/>
    <w:rsid w:val="3453D824"/>
    <w:rsid w:val="34C7D421"/>
    <w:rsid w:val="34D3D315"/>
    <w:rsid w:val="34DA4548"/>
    <w:rsid w:val="359167D6"/>
    <w:rsid w:val="35AD24A6"/>
    <w:rsid w:val="35DCE387"/>
    <w:rsid w:val="35DDA365"/>
    <w:rsid w:val="35EFA885"/>
    <w:rsid w:val="363D6FBA"/>
    <w:rsid w:val="36843367"/>
    <w:rsid w:val="368CDEA8"/>
    <w:rsid w:val="36E54710"/>
    <w:rsid w:val="3746B3CD"/>
    <w:rsid w:val="378FF686"/>
    <w:rsid w:val="37C0583F"/>
    <w:rsid w:val="380C9F07"/>
    <w:rsid w:val="381AA6F3"/>
    <w:rsid w:val="38844597"/>
    <w:rsid w:val="38BC1E04"/>
    <w:rsid w:val="38D8C478"/>
    <w:rsid w:val="3957B5F8"/>
    <w:rsid w:val="3989EA28"/>
    <w:rsid w:val="39BBD429"/>
    <w:rsid w:val="3A2F9598"/>
    <w:rsid w:val="3A5B5250"/>
    <w:rsid w:val="3A897FF1"/>
    <w:rsid w:val="3B6BEA88"/>
    <w:rsid w:val="3BCD73AA"/>
    <w:rsid w:val="3C38E78B"/>
    <w:rsid w:val="3C4CE4E9"/>
    <w:rsid w:val="3C4F65B6"/>
    <w:rsid w:val="3C69D684"/>
    <w:rsid w:val="3C823F30"/>
    <w:rsid w:val="3CB9A58F"/>
    <w:rsid w:val="3CEAE555"/>
    <w:rsid w:val="3D319719"/>
    <w:rsid w:val="3D40A7DC"/>
    <w:rsid w:val="3D71C1D4"/>
    <w:rsid w:val="3E5F9ED6"/>
    <w:rsid w:val="3EA1603B"/>
    <w:rsid w:val="3EE88A97"/>
    <w:rsid w:val="3F8EC93F"/>
    <w:rsid w:val="3FB985E3"/>
    <w:rsid w:val="3FD66243"/>
    <w:rsid w:val="3FE5007D"/>
    <w:rsid w:val="408FA50B"/>
    <w:rsid w:val="40F0A06E"/>
    <w:rsid w:val="4144E5B6"/>
    <w:rsid w:val="4148718B"/>
    <w:rsid w:val="416FD4CF"/>
    <w:rsid w:val="418CA24E"/>
    <w:rsid w:val="41D77ED5"/>
    <w:rsid w:val="41DA54D6"/>
    <w:rsid w:val="41E10029"/>
    <w:rsid w:val="421418FF"/>
    <w:rsid w:val="42A8290F"/>
    <w:rsid w:val="42CD2E73"/>
    <w:rsid w:val="42D35042"/>
    <w:rsid w:val="430BA530"/>
    <w:rsid w:val="4396C103"/>
    <w:rsid w:val="43B21F07"/>
    <w:rsid w:val="4434FFD3"/>
    <w:rsid w:val="4443F970"/>
    <w:rsid w:val="446E5CB9"/>
    <w:rsid w:val="4510A1BF"/>
    <w:rsid w:val="453CA8FE"/>
    <w:rsid w:val="45449684"/>
    <w:rsid w:val="45A9C4E2"/>
    <w:rsid w:val="45C8F4BC"/>
    <w:rsid w:val="461FBDEA"/>
    <w:rsid w:val="46BE3D11"/>
    <w:rsid w:val="47153A6A"/>
    <w:rsid w:val="473FC4FA"/>
    <w:rsid w:val="47BCB918"/>
    <w:rsid w:val="47DBC85D"/>
    <w:rsid w:val="482D66A9"/>
    <w:rsid w:val="483F57BF"/>
    <w:rsid w:val="48BD1580"/>
    <w:rsid w:val="49606769"/>
    <w:rsid w:val="49CB7007"/>
    <w:rsid w:val="49CE394D"/>
    <w:rsid w:val="4A208B17"/>
    <w:rsid w:val="4A58E5E1"/>
    <w:rsid w:val="4A8FB77E"/>
    <w:rsid w:val="4AB33AF4"/>
    <w:rsid w:val="4AE8E7BD"/>
    <w:rsid w:val="4B0C691B"/>
    <w:rsid w:val="4B0DA632"/>
    <w:rsid w:val="4B347114"/>
    <w:rsid w:val="4B47C5D6"/>
    <w:rsid w:val="4B5B0AF9"/>
    <w:rsid w:val="4B715429"/>
    <w:rsid w:val="4C58FBB1"/>
    <w:rsid w:val="4CB36092"/>
    <w:rsid w:val="4E20B367"/>
    <w:rsid w:val="4E2729F1"/>
    <w:rsid w:val="4E49D712"/>
    <w:rsid w:val="4E6E8161"/>
    <w:rsid w:val="4ED2506D"/>
    <w:rsid w:val="4F6FD702"/>
    <w:rsid w:val="4FA07D0A"/>
    <w:rsid w:val="4FA36190"/>
    <w:rsid w:val="4FADD449"/>
    <w:rsid w:val="4FB72479"/>
    <w:rsid w:val="4FF95316"/>
    <w:rsid w:val="501C1DE8"/>
    <w:rsid w:val="5032066B"/>
    <w:rsid w:val="50739AC2"/>
    <w:rsid w:val="5075440B"/>
    <w:rsid w:val="5076FDBE"/>
    <w:rsid w:val="50E5BB10"/>
    <w:rsid w:val="517A1C47"/>
    <w:rsid w:val="51A03CDD"/>
    <w:rsid w:val="51C57729"/>
    <w:rsid w:val="51E97FD5"/>
    <w:rsid w:val="523D58C2"/>
    <w:rsid w:val="530F8DDE"/>
    <w:rsid w:val="533C0D3E"/>
    <w:rsid w:val="53907B5D"/>
    <w:rsid w:val="53ACE4CD"/>
    <w:rsid w:val="53B20FCC"/>
    <w:rsid w:val="53D5A3DC"/>
    <w:rsid w:val="53E1E505"/>
    <w:rsid w:val="53E479E9"/>
    <w:rsid w:val="54089F62"/>
    <w:rsid w:val="54586D73"/>
    <w:rsid w:val="54640D96"/>
    <w:rsid w:val="54B367E0"/>
    <w:rsid w:val="554191F1"/>
    <w:rsid w:val="5577C081"/>
    <w:rsid w:val="55A45B56"/>
    <w:rsid w:val="5653D48E"/>
    <w:rsid w:val="5660C809"/>
    <w:rsid w:val="56C9BF03"/>
    <w:rsid w:val="56EC7315"/>
    <w:rsid w:val="571985C7"/>
    <w:rsid w:val="579BAE58"/>
    <w:rsid w:val="57D6F254"/>
    <w:rsid w:val="57ED3CFE"/>
    <w:rsid w:val="584D2B74"/>
    <w:rsid w:val="588905ED"/>
    <w:rsid w:val="599066C3"/>
    <w:rsid w:val="59DB695D"/>
    <w:rsid w:val="59DD4BE8"/>
    <w:rsid w:val="59F39518"/>
    <w:rsid w:val="5A86FC4D"/>
    <w:rsid w:val="5A9B7038"/>
    <w:rsid w:val="5AC85550"/>
    <w:rsid w:val="5AEDE02F"/>
    <w:rsid w:val="5B03D423"/>
    <w:rsid w:val="5B151443"/>
    <w:rsid w:val="5B791C49"/>
    <w:rsid w:val="5B8F6579"/>
    <w:rsid w:val="5BACC653"/>
    <w:rsid w:val="5C47D36F"/>
    <w:rsid w:val="5C6F1F7B"/>
    <w:rsid w:val="5CC91365"/>
    <w:rsid w:val="5D01A787"/>
    <w:rsid w:val="5D58F212"/>
    <w:rsid w:val="5E1756F5"/>
    <w:rsid w:val="5E9D77E8"/>
    <w:rsid w:val="5ECCA079"/>
    <w:rsid w:val="5F2497AC"/>
    <w:rsid w:val="5F2C0B3F"/>
    <w:rsid w:val="5F62F83E"/>
    <w:rsid w:val="5F6D4B3A"/>
    <w:rsid w:val="5F8CBE3C"/>
    <w:rsid w:val="5FEE11AC"/>
    <w:rsid w:val="60839E07"/>
    <w:rsid w:val="60BD2848"/>
    <w:rsid w:val="61813820"/>
    <w:rsid w:val="618202AD"/>
    <w:rsid w:val="61D518AA"/>
    <w:rsid w:val="61E67B42"/>
    <w:rsid w:val="61FEA6FD"/>
    <w:rsid w:val="62428B79"/>
    <w:rsid w:val="624F53B5"/>
    <w:rsid w:val="625E58E5"/>
    <w:rsid w:val="628BBCB2"/>
    <w:rsid w:val="63437220"/>
    <w:rsid w:val="640D67EE"/>
    <w:rsid w:val="64AC9182"/>
    <w:rsid w:val="6522B9A0"/>
    <w:rsid w:val="65371CC4"/>
    <w:rsid w:val="654EBB03"/>
    <w:rsid w:val="65875936"/>
    <w:rsid w:val="65A546D8"/>
    <w:rsid w:val="65AA8E7D"/>
    <w:rsid w:val="65B49C41"/>
    <w:rsid w:val="660D5680"/>
    <w:rsid w:val="66785ABB"/>
    <w:rsid w:val="66CD4B51"/>
    <w:rsid w:val="66CFD6E6"/>
    <w:rsid w:val="66FB73A2"/>
    <w:rsid w:val="67411739"/>
    <w:rsid w:val="674990A4"/>
    <w:rsid w:val="67B1D222"/>
    <w:rsid w:val="686E20F4"/>
    <w:rsid w:val="689A42F8"/>
    <w:rsid w:val="68C8EBFF"/>
    <w:rsid w:val="69034095"/>
    <w:rsid w:val="690A80C3"/>
    <w:rsid w:val="690ADDAD"/>
    <w:rsid w:val="69831970"/>
    <w:rsid w:val="69DA1470"/>
    <w:rsid w:val="6B213CC3"/>
    <w:rsid w:val="6B6210E0"/>
    <w:rsid w:val="6C843706"/>
    <w:rsid w:val="6DAEBDCC"/>
    <w:rsid w:val="6E10B262"/>
    <w:rsid w:val="6E1FF315"/>
    <w:rsid w:val="6F552AB5"/>
    <w:rsid w:val="6F9D485B"/>
    <w:rsid w:val="6FD4D077"/>
    <w:rsid w:val="6FF25AF4"/>
    <w:rsid w:val="6FFE7610"/>
    <w:rsid w:val="704E0A71"/>
    <w:rsid w:val="70AB2F21"/>
    <w:rsid w:val="70DE795D"/>
    <w:rsid w:val="71C45584"/>
    <w:rsid w:val="71DB9C49"/>
    <w:rsid w:val="7248A281"/>
    <w:rsid w:val="7254A56C"/>
    <w:rsid w:val="727A49BE"/>
    <w:rsid w:val="72A04CEF"/>
    <w:rsid w:val="732700C5"/>
    <w:rsid w:val="73D70CE5"/>
    <w:rsid w:val="7471BA56"/>
    <w:rsid w:val="749F8C71"/>
    <w:rsid w:val="74BBB47D"/>
    <w:rsid w:val="74C5CC17"/>
    <w:rsid w:val="74EAE7A6"/>
    <w:rsid w:val="75017810"/>
    <w:rsid w:val="759F3335"/>
    <w:rsid w:val="75B1EA80"/>
    <w:rsid w:val="76619C78"/>
    <w:rsid w:val="76EB94EE"/>
    <w:rsid w:val="7709449A"/>
    <w:rsid w:val="77F092B8"/>
    <w:rsid w:val="7871744F"/>
    <w:rsid w:val="78B85448"/>
    <w:rsid w:val="78DF2AAC"/>
    <w:rsid w:val="790724F1"/>
    <w:rsid w:val="79690DF2"/>
    <w:rsid w:val="7A3F2B39"/>
    <w:rsid w:val="7AB4ADD9"/>
    <w:rsid w:val="7AFA2A39"/>
    <w:rsid w:val="7BC3182F"/>
    <w:rsid w:val="7BDC0DD7"/>
    <w:rsid w:val="7C940669"/>
    <w:rsid w:val="7CC124AE"/>
    <w:rsid w:val="7CF5F98B"/>
    <w:rsid w:val="7D15E345"/>
    <w:rsid w:val="7D85DBAD"/>
    <w:rsid w:val="7E1BCED4"/>
    <w:rsid w:val="7E40E603"/>
    <w:rsid w:val="7EFE9459"/>
    <w:rsid w:val="7F19BF8C"/>
    <w:rsid w:val="7F3F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9c9b4fb38244c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03C29614-751E-474D-A8D7-89BDEF62CC7D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Stubblefield</dc:creator>
  <keywords/>
  <dc:description/>
  <lastModifiedBy>Will Stubblefield</lastModifiedBy>
  <dcterms:created xsi:type="dcterms:W3CDTF">2023-09-21T21:58:18.0000000Z</dcterms:created>
  <dcterms:modified xsi:type="dcterms:W3CDTF">2023-12-19T19:22:12.4726614Z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