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CA5" w:rsidP="26521379" w:rsidRDefault="154FF209" w14:paraId="69E0115A" w14:textId="31364990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118ECB96" w:rsidR="154FF209">
        <w:rPr>
          <w:rFonts w:ascii="Calibri" w:hAnsi="Calibri" w:eastAsia="Calibri" w:cs="Calibri"/>
          <w:color w:val="000000" w:themeColor="text1" w:themeTint="FF" w:themeShade="FF"/>
        </w:rPr>
        <w:t>Teton Waterways Recreation Advisory Committee</w:t>
      </w:r>
    </w:p>
    <w:p w:rsidR="004B0CA5" w:rsidP="4C8BAC0D" w:rsidRDefault="263DBE51" w14:paraId="51FC6243" w14:textId="6DE6E181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4C8BAC0D">
        <w:rPr>
          <w:rFonts w:ascii="Calibri" w:hAnsi="Calibri" w:eastAsia="Calibri" w:cs="Calibri"/>
          <w:color w:val="000000" w:themeColor="text1"/>
        </w:rPr>
        <w:t xml:space="preserve">Thursday, </w:t>
      </w:r>
      <w:r w:rsidR="00442077">
        <w:rPr>
          <w:rFonts w:ascii="Calibri" w:hAnsi="Calibri" w:eastAsia="Calibri" w:cs="Calibri"/>
          <w:color w:val="000000" w:themeColor="text1"/>
        </w:rPr>
        <w:t>April 6th</w:t>
      </w:r>
      <w:r w:rsidRPr="4C8BAC0D" w:rsidR="154FF209">
        <w:rPr>
          <w:rFonts w:ascii="Calibri" w:hAnsi="Calibri" w:eastAsia="Calibri" w:cs="Calibri"/>
          <w:color w:val="000000" w:themeColor="text1"/>
        </w:rPr>
        <w:t>– 4:00</w:t>
      </w:r>
      <w:r w:rsidRPr="4C8BAC0D" w:rsidR="3F53205D">
        <w:rPr>
          <w:rFonts w:ascii="Calibri" w:hAnsi="Calibri" w:eastAsia="Calibri" w:cs="Calibri"/>
          <w:color w:val="000000" w:themeColor="text1"/>
        </w:rPr>
        <w:t>-5:30pm</w:t>
      </w:r>
    </w:p>
    <w:p w:rsidR="004B0CA5" w:rsidP="67D7F100" w:rsidRDefault="3F53205D" w14:paraId="1AC55DFC" w14:textId="5CDEA8D1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037CEACB">
        <w:rPr>
          <w:rFonts w:ascii="Calibri" w:hAnsi="Calibri" w:eastAsia="Calibri" w:cs="Calibri"/>
          <w:color w:val="000000" w:themeColor="text1"/>
        </w:rPr>
        <w:t xml:space="preserve">Commissioners </w:t>
      </w:r>
      <w:r w:rsidRPr="037CEACB" w:rsidR="0B728920">
        <w:rPr>
          <w:rFonts w:ascii="Calibri" w:hAnsi="Calibri" w:eastAsia="Calibri" w:cs="Calibri"/>
          <w:color w:val="000000" w:themeColor="text1"/>
        </w:rPr>
        <w:t>R</w:t>
      </w:r>
      <w:r w:rsidRPr="037CEACB">
        <w:rPr>
          <w:rFonts w:ascii="Calibri" w:hAnsi="Calibri" w:eastAsia="Calibri" w:cs="Calibri"/>
          <w:color w:val="000000" w:themeColor="text1"/>
        </w:rPr>
        <w:t>oom</w:t>
      </w:r>
      <w:r w:rsidRPr="037CEACB" w:rsidR="363E8FA5">
        <w:rPr>
          <w:rFonts w:ascii="Calibri" w:hAnsi="Calibri" w:eastAsia="Calibri" w:cs="Calibri"/>
          <w:color w:val="000000" w:themeColor="text1"/>
        </w:rPr>
        <w:t xml:space="preserve"> – Teton County Courthouse</w:t>
      </w:r>
    </w:p>
    <w:p w:rsidR="037CEACB" w:rsidP="037CEACB" w:rsidRDefault="037CEACB" w14:paraId="22324748" w14:textId="531F9492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p w:rsidR="43E2CB92" w:rsidP="118ECB96" w:rsidRDefault="43E2CB92" w14:paraId="5D850B75" w14:textId="42E6E677">
      <w:pPr>
        <w:pStyle w:val="Normal"/>
        <w:spacing w:after="0"/>
        <w:ind w:left="0"/>
        <w:rPr>
          <w:rFonts w:ascii="Calibri" w:hAnsi="Calibri" w:eastAsia="Calibri" w:cs="Calibri"/>
          <w:color w:val="000000" w:themeColor="text1" w:themeTint="FF" w:themeShade="FF"/>
        </w:rPr>
      </w:pPr>
    </w:p>
    <w:p w:rsidR="24C73DB5" w:rsidP="43E2CB92" w:rsidRDefault="24C73DB5" w14:paraId="2CF1D203" w14:textId="2727C7C5">
      <w:pPr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18ECB96" w:rsidR="24C73DB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Minutes- 04.06.23</w:t>
      </w:r>
    </w:p>
    <w:p w:rsidR="43E2CB92" w:rsidP="118ECB96" w:rsidRDefault="43E2CB92" w14:paraId="0AF5EE68" w14:textId="24E83577">
      <w:pPr>
        <w:pStyle w:val="Normal"/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43E2CB92" w:rsidP="118ECB96" w:rsidRDefault="43E2CB92" w14:paraId="6C16BB10" w14:textId="6CD617DB">
      <w:pPr>
        <w:pStyle w:val="Normal"/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18ECB96" w:rsidR="2C59595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Attendance:</w:t>
      </w:r>
    </w:p>
    <w:p w:rsidR="24C73DB5" w:rsidP="43E2CB92" w:rsidRDefault="24C73DB5" w14:paraId="4A459DBC" w14:textId="1C25AA21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118ECB96" w:rsidR="24C73DB5">
        <w:rPr>
          <w:rFonts w:ascii="Calibri" w:hAnsi="Calibri" w:eastAsia="Calibri" w:cs="Calibri"/>
          <w:color w:val="000000" w:themeColor="text1" w:themeTint="FF" w:themeShade="FF"/>
        </w:rPr>
        <w:t xml:space="preserve">Joe, Renee, Charlie, Will, </w:t>
      </w:r>
      <w:r w:rsidRPr="118ECB96" w:rsidR="20B9C735">
        <w:rPr>
          <w:rFonts w:ascii="Calibri" w:hAnsi="Calibri" w:eastAsia="Calibri" w:cs="Calibri"/>
          <w:color w:val="000000" w:themeColor="text1" w:themeTint="FF" w:themeShade="FF"/>
        </w:rPr>
        <w:t>K</w:t>
      </w:r>
      <w:r w:rsidRPr="118ECB96" w:rsidR="24C73DB5">
        <w:rPr>
          <w:rFonts w:ascii="Calibri" w:hAnsi="Calibri" w:eastAsia="Calibri" w:cs="Calibri"/>
          <w:color w:val="000000" w:themeColor="text1" w:themeTint="FF" w:themeShade="FF"/>
        </w:rPr>
        <w:t>yle</w:t>
      </w:r>
      <w:r w:rsidRPr="118ECB96" w:rsidR="24C73DB5">
        <w:rPr>
          <w:rFonts w:ascii="Calibri" w:hAnsi="Calibri" w:eastAsia="Calibri" w:cs="Calibri"/>
          <w:color w:val="000000" w:themeColor="text1" w:themeTint="FF" w:themeShade="FF"/>
        </w:rPr>
        <w:t>, Boots, Amy</w:t>
      </w:r>
      <w:r w:rsidRPr="118ECB96" w:rsidR="392EFBFC">
        <w:rPr>
          <w:rFonts w:ascii="Calibri" w:hAnsi="Calibri" w:eastAsia="Calibri" w:cs="Calibri"/>
          <w:color w:val="000000" w:themeColor="text1" w:themeTint="FF" w:themeShade="FF"/>
        </w:rPr>
        <w:t>, Brett</w:t>
      </w:r>
    </w:p>
    <w:p w:rsidR="24C73DB5" w:rsidP="43E2CB92" w:rsidRDefault="24C73DB5" w14:paraId="7F916E5C" w14:textId="700E536A">
      <w:pPr>
        <w:pStyle w:val="ListParagraph"/>
        <w:numPr>
          <w:ilvl w:val="0"/>
          <w:numId w:val="8"/>
        </w:numPr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18ECB96" w:rsidR="24C73DB5">
        <w:rPr>
          <w:rFonts w:ascii="Calibri" w:hAnsi="Calibri" w:eastAsia="Calibri" w:cs="Calibri"/>
          <w:color w:val="000000" w:themeColor="text1" w:themeTint="FF" w:themeShade="FF"/>
        </w:rPr>
        <w:t>Review Teton County, Idaho Waterway Ordinance and Discuss (4:00-4:30)</w:t>
      </w:r>
    </w:p>
    <w:p w:rsidR="24C73DB5" w:rsidP="43E2CB92" w:rsidRDefault="24C73DB5" w14:paraId="0C83F25E" w14:textId="009BE8F8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24C73DB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Rob opened </w:t>
      </w:r>
      <w:r w:rsidRPr="118ECB96" w:rsidR="4E626BD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the discussion</w:t>
      </w:r>
      <w:r w:rsidRPr="118ECB96" w:rsidR="24C73DB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on Ordinance. </w:t>
      </w:r>
    </w:p>
    <w:p w:rsidR="5E47C0B7" w:rsidP="43E2CB92" w:rsidRDefault="5E47C0B7" w14:paraId="5043EE36" w14:textId="64224BBC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Renee lists two items: 1) section 4 of ordinance will inform river </w:t>
      </w:r>
      <w:r w:rsidRPr="118ECB96" w:rsidR="2676F51D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ambassadors'</w:t>
      </w: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job 2) </w:t>
      </w: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permits and process</w:t>
      </w:r>
    </w:p>
    <w:p w:rsidR="5E47C0B7" w:rsidP="43E2CB92" w:rsidRDefault="5E47C0B7" w14:paraId="63513F59" w14:textId="1B004ED0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Kyle: Under enforcement section. </w:t>
      </w:r>
      <w:r w:rsidRPr="118ECB96" w:rsidR="7154B1C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“</w:t>
      </w: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Fine </w:t>
      </w: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is not to exceed 300$</w:t>
      </w:r>
      <w:r w:rsidRPr="118ECB96" w:rsidR="74D593A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”</w:t>
      </w: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, what should be the </w:t>
      </w: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appropriate fine</w:t>
      </w:r>
      <w:r w:rsidRPr="118ECB96" w:rsidR="5E47C0B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?</w:t>
      </w:r>
    </w:p>
    <w:p w:rsidR="3BE53199" w:rsidP="43E2CB92" w:rsidRDefault="3BE53199" w14:paraId="0C611FD2" w14:textId="59425475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3BE531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Brett: is the fine per person or for the </w:t>
      </w:r>
      <w:r w:rsidRPr="43E2CB92" w:rsidR="3BE531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group ?</w:t>
      </w:r>
      <w:r w:rsidRPr="43E2CB92" w:rsidR="3BE531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One item from Brett: direction from </w:t>
      </w:r>
      <w:r w:rsidRPr="43E2CB92" w:rsidR="4FE1444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sheriff</w:t>
      </w:r>
      <w:r w:rsidRPr="43E2CB92" w:rsidR="3BE531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on how to communicate infractions from ambas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sadors to </w:t>
      </w:r>
      <w:r w:rsidRPr="43E2CB92" w:rsidR="3FDB17B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sheriffs</w:t>
      </w:r>
      <w:r w:rsidRPr="43E2CB92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. </w:t>
      </w:r>
    </w:p>
    <w:p w:rsidR="74238066" w:rsidP="43E2CB92" w:rsidRDefault="74238066" w14:paraId="4949333B" w14:textId="28C622E9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Prioritization: River </w:t>
      </w:r>
      <w:r w:rsidRPr="118ECB96" w:rsidR="47A8B4A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ambassadors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118ECB96" w:rsidR="33FF4DC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are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top priority of </w:t>
      </w:r>
      <w:r w:rsidRPr="118ECB96" w:rsidR="48B799D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to prepare for summer 2023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,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what are the grey areas</w:t>
      </w:r>
      <w:r w:rsidRPr="118ECB96" w:rsidR="0C2FFE1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of education vs enforcement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for the 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ambassa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dors as they are getting going</w:t>
      </w:r>
      <w:r w:rsidRPr="118ECB96" w:rsidR="639ECA6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?</w:t>
      </w:r>
    </w:p>
    <w:p w:rsidR="74238066" w:rsidP="43E2CB92" w:rsidRDefault="74238066" w14:paraId="0F856D22" w14:textId="3D2F1203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Amy: 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permits are a priority. What is 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process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of 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permits, who reviews permits, what is criteria or guidance to apply for the 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</w:t>
      </w:r>
      <w:r w:rsidRPr="118ECB96" w:rsidR="28982E7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?</w:t>
      </w:r>
      <w:r w:rsidRPr="118ECB96" w:rsidR="7423806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</w:p>
    <w:p w:rsidR="411A1A46" w:rsidP="43E2CB92" w:rsidRDefault="411A1A46" w14:paraId="562032B5" w14:textId="28C6ADC0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411A1A4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Joe: this is what we would like to see as approved special uses</w:t>
      </w:r>
      <w:r w:rsidRPr="118ECB96" w:rsidR="5CB3CFE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– defined already in the </w:t>
      </w:r>
      <w:r w:rsidRPr="118ECB96" w:rsidR="5CB3CFE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waterways</w:t>
      </w:r>
      <w:r w:rsidRPr="118ECB96" w:rsidR="5CB3CFE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ordinance, the Ordinance should act as the backbone of how permits are evaluated. </w:t>
      </w:r>
    </w:p>
    <w:p w:rsidR="4E868989" w:rsidP="43E2CB92" w:rsidRDefault="4E868989" w14:paraId="49649FBC" w14:textId="1C8272D7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Kyle: is there a 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maximum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amount of 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43E2CB92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permits in a year?</w:t>
      </w:r>
    </w:p>
    <w:p w:rsidR="4E868989" w:rsidP="43E2CB92" w:rsidRDefault="4E868989" w14:paraId="735FDBBD" w14:textId="3A737CD1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Joe: two things in the </w:t>
      </w:r>
      <w:r w:rsidRPr="118ECB96" w:rsidR="77CB6B5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ordinance</w:t>
      </w:r>
      <w:r w:rsidRPr="118ECB96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problematic for hunter and anglers </w:t>
      </w:r>
      <w:r w:rsidRPr="118ECB96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1)statement</w:t>
      </w:r>
      <w:r w:rsidRPr="118ECB96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of users should not </w:t>
      </w:r>
      <w:r w:rsidRPr="118ECB96" w:rsidR="23C0BF8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harass</w:t>
      </w:r>
      <w:r w:rsidRPr="118ECB96" w:rsidR="4E8689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wildlife. -problematic for hunters and tra</w:t>
      </w:r>
      <w:r w:rsidRPr="118ECB96" w:rsidR="0D2B6EB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ppers 2) 10 HP motors could be problematic for mud motors used by hunters. </w:t>
      </w:r>
    </w:p>
    <w:p w:rsidR="0D2B6EBB" w:rsidP="43E2CB92" w:rsidRDefault="0D2B6EBB" w14:paraId="6B66D1EF" w14:textId="5F13D364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0D2B6EB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Boots: </w:t>
      </w:r>
      <w:r w:rsidRPr="118ECB96" w:rsidR="002B905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possibly</w:t>
      </w:r>
      <w:r w:rsidRPr="118ECB96" w:rsidR="0D2B6EB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define dates during hunting season when larger motors are acceptable. </w:t>
      </w:r>
    </w:p>
    <w:p w:rsidR="10579D60" w:rsidP="43E2CB92" w:rsidRDefault="10579D60" w14:paraId="2EE1623A" w14:textId="7D3F2E2C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Brett: hunting- other hunting seasons that use dogs, not only waterfowl</w:t>
      </w:r>
    </w:p>
    <w:p w:rsidR="10579D60" w:rsidP="43E2CB92" w:rsidRDefault="10579D60" w14:paraId="08F28880" w14:textId="24C03F4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Possible create a running list of </w:t>
      </w:r>
      <w:r w:rsidRPr="43E2CB92" w:rsidR="326E1E9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amendments</w:t>
      </w: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to adjust language</w:t>
      </w:r>
    </w:p>
    <w:p w:rsidR="10579D60" w:rsidP="43E2CB92" w:rsidRDefault="10579D60" w14:paraId="6CFCF2B4" w14:textId="6950EDB5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Parking Pass/fundraising</w:t>
      </w:r>
    </w:p>
    <w:p w:rsidR="10579D60" w:rsidP="43E2CB92" w:rsidRDefault="10579D60" w14:paraId="4993FC84" w14:textId="5B8857FB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3E2CB92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Defining sensitive areas on the river?</w:t>
      </w:r>
    </w:p>
    <w:p w:rsidR="73450747" w:rsidP="43E2CB92" w:rsidRDefault="73450747" w14:paraId="21109234" w14:textId="064A4013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Amy: range of firearms on the river? This issue came up in charettes and Brett ha</w:t>
      </w:r>
      <w:r w:rsidRPr="118ECB96" w:rsidR="1BA5276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d</w:t>
      </w:r>
      <w:r w:rsidRPr="118ECB96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 couple </w:t>
      </w:r>
      <w:r w:rsidRPr="118ECB96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incidents</w:t>
      </w:r>
      <w:r w:rsidRPr="118ECB96" w:rsidR="10579D6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come to the</w:t>
      </w:r>
      <w:r w:rsidRPr="118ECB96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ir office. There </w:t>
      </w:r>
      <w:r w:rsidRPr="118ECB96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m</w:t>
      </w:r>
      <w:r w:rsidRPr="118ECB96" w:rsidR="4CBFEA6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</w:t>
      </w:r>
      <w:r w:rsidRPr="118ECB96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y</w:t>
      </w:r>
      <w:r w:rsidRPr="118ECB96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be an updated regulation on firearms from the Fish and Game </w:t>
      </w:r>
      <w:r w:rsidRPr="118ECB96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commi</w:t>
      </w:r>
      <w:r w:rsidRPr="118ECB96" w:rsidR="7345074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ssion</w:t>
      </w:r>
    </w:p>
    <w:p w:rsidR="3A89B6B6" w:rsidP="43E2CB92" w:rsidRDefault="3A89B6B6" w14:paraId="4F3DFCF7" w14:textId="173E22D4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3A89B6B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Kyle: parking Passes – does not seem like this will be a money maker, could </w:t>
      </w:r>
      <w:r w:rsidRPr="118ECB96" w:rsidR="2603DB3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there </w:t>
      </w:r>
      <w:r w:rsidRPr="118ECB96" w:rsidR="3A89B6B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be other benefits of organization, </w:t>
      </w:r>
      <w:r w:rsidRPr="118ECB96" w:rsidR="3A89B6B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possibly re-structure</w:t>
      </w:r>
      <w:r w:rsidRPr="118ECB96" w:rsidR="3A89B6B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why behind parking </w:t>
      </w:r>
      <w:r w:rsidRPr="118ECB96" w:rsidR="78B4970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permits</w:t>
      </w:r>
      <w:r w:rsidRPr="118ECB96" w:rsidR="206FE29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?</w:t>
      </w:r>
      <w:r w:rsidRPr="118ECB96" w:rsidR="78B4970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</w:p>
    <w:p w:rsidR="3F0A4ACF" w:rsidP="43E2CB92" w:rsidRDefault="3F0A4ACF" w14:paraId="4CC433A6" w14:textId="4CA6DB83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Time to dive deeper </w:t>
      </w:r>
      <w:r w:rsidRPr="118ECB96" w:rsidR="660E326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into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challenging concepts</w:t>
      </w:r>
      <w:r w:rsidRPr="118ECB96" w:rsidR="4046090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, plan out topics by priority overcoming years.</w:t>
      </w:r>
    </w:p>
    <w:p w:rsidR="3F0A4ACF" w:rsidP="43E2CB92" w:rsidRDefault="3F0A4ACF" w14:paraId="44799D73" w14:textId="5F030085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Fees 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seem to be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biggest</w:t>
      </w:r>
      <w:r w:rsidRPr="118ECB96" w:rsidR="2FBC196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challenge on </w:t>
      </w:r>
      <w:r w:rsidRPr="118ECB96" w:rsidR="5EA520C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the horizon</w:t>
      </w:r>
      <w:r w:rsidRPr="118ECB96" w:rsidR="2FBC196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. </w:t>
      </w:r>
    </w:p>
    <w:p w:rsidR="3F0A4ACF" w:rsidP="43E2CB92" w:rsidRDefault="3F0A4ACF" w14:paraId="3F57ADF6" w14:textId="67205557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1. recreation use and oversight, 2. </w:t>
      </w:r>
      <w:r w:rsidRPr="118ECB96" w:rsidR="74441EF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Ordinance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118ECB96" w:rsidR="122A979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enforcement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, 3. </w:t>
      </w:r>
      <w:r w:rsidRPr="118ECB96" w:rsidR="5DB92EB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paid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parking admin and </w:t>
      </w:r>
      <w:r w:rsidRPr="118ECB96" w:rsidR="3E5C6F0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enforcement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118ECB96" w:rsidR="1636F17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4. special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use permit. 5 appointing a </w:t>
      </w:r>
      <w:r w:rsidRPr="118ECB96" w:rsidR="6D39DEC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liaison</w:t>
      </w:r>
      <w:r w:rsidRPr="118ECB96" w:rsidR="3F0A4A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with IOGLB/fishing outfitters. </w:t>
      </w:r>
    </w:p>
    <w:p w:rsidR="384249C3" w:rsidP="43E2CB92" w:rsidRDefault="384249C3" w14:paraId="19EBFA6D" w14:textId="12266DFA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384249C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Outfitter</w:t>
      </w:r>
      <w:r w:rsidRPr="118ECB96" w:rsidR="384249C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coming from </w:t>
      </w:r>
      <w:r w:rsidRPr="118ECB96" w:rsidR="53B260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Boise</w:t>
      </w:r>
      <w:r w:rsidRPr="118ECB96" w:rsidR="384249C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area interested in Outfitting on the Teton River. </w:t>
      </w:r>
      <w:r w:rsidRPr="118ECB96" w:rsidR="1F8DA6D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Reinforces the importance of county </w:t>
      </w:r>
      <w:r w:rsidRPr="118ECB96" w:rsidR="5A51448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liaison</w:t>
      </w:r>
      <w:r w:rsidRPr="118ECB96" w:rsidR="1F8DA6D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.</w:t>
      </w:r>
    </w:p>
    <w:p w:rsidR="0BF97BBE" w:rsidP="43E2CB92" w:rsidRDefault="0BF97BBE" w14:paraId="49FE71AA" w14:textId="72C5F825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0BF97BB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Snowpack in 2023- what </w:t>
      </w:r>
      <w:r w:rsidRPr="118ECB96" w:rsidR="72A1F39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bea</w:t>
      </w:r>
      <w:r w:rsidRPr="118ECB96" w:rsidR="1B6EA50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ring</w:t>
      </w:r>
      <w:r w:rsidRPr="118ECB96" w:rsidR="0BF97BB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does this have on river ranger position</w:t>
      </w:r>
    </w:p>
    <w:p w:rsidR="070A1248" w:rsidP="43E2CB92" w:rsidRDefault="070A1248" w14:paraId="0C2FAF50" w14:textId="23C27D3D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070A124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MOU between the </w:t>
      </w:r>
      <w:r w:rsidRPr="118ECB96" w:rsidR="5F2C439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sheriff's</w:t>
      </w:r>
      <w:r w:rsidRPr="118ECB96" w:rsidR="070A124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office and </w:t>
      </w:r>
      <w:r w:rsidRPr="118ECB96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ambassadors, within MOU what is timeline for enforcement on Ordinance from the </w:t>
      </w:r>
      <w:r w:rsidRPr="118ECB96" w:rsidR="5C76D40C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sheriff's</w:t>
      </w:r>
      <w:r w:rsidRPr="118ECB96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office</w:t>
      </w:r>
    </w:p>
    <w:p w:rsidR="6EB30C42" w:rsidP="43E2CB92" w:rsidRDefault="6EB30C42" w14:paraId="414E8669" w14:textId="1D2DDF5B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Charlie </w:t>
      </w:r>
      <w:r w:rsidRPr="118ECB96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brings up</w:t>
      </w:r>
      <w:r w:rsidRPr="118ECB96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nuances of Ambassador, Ranger, and Sherif</w:t>
      </w:r>
      <w:r w:rsidRPr="118ECB96" w:rsidR="0BA2B18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</w:t>
      </w:r>
      <w:r w:rsidRPr="118ECB96" w:rsidR="6EB30C4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presence</w:t>
      </w:r>
    </w:p>
    <w:p w:rsidR="23B6F351" w:rsidP="43E2CB92" w:rsidRDefault="23B6F351" w14:paraId="63722969" w14:textId="2F39DEC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Amy: River </w:t>
      </w:r>
      <w:r w:rsidRPr="118ECB96" w:rsidR="32CB990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Ambassador</w:t>
      </w: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is primarily there for educational purposes, </w:t>
      </w:r>
      <w:r w:rsidRPr="118ECB96" w:rsidR="0BD463B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however</w:t>
      </w: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by being out </w:t>
      </w: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</w:t>
      </w: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field they may </w:t>
      </w:r>
      <w:r w:rsidRPr="118ECB96" w:rsidR="5D647A7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interact</w:t>
      </w: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with illegal activity, </w:t>
      </w:r>
      <w:r w:rsidRPr="118ECB96" w:rsidR="6E7ABC9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emergency</w:t>
      </w: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situations </w:t>
      </w: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etc..</w:t>
      </w:r>
      <w:r w:rsidRPr="118ECB96" w:rsidR="23B6F35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This is the re</w:t>
      </w:r>
      <w:r w:rsidRPr="118ECB96" w:rsidR="3666845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ason that there needs to be a clear agreement in how to interact with the Sheri</w:t>
      </w:r>
      <w:r w:rsidRPr="118ECB96" w:rsidR="6F678BD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</w:t>
      </w:r>
      <w:r w:rsidRPr="118ECB96" w:rsidR="3666845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f’s office. </w:t>
      </w:r>
    </w:p>
    <w:p w:rsidR="5B574F5A" w:rsidP="43E2CB92" w:rsidRDefault="5B574F5A" w14:paraId="65894DE1" w14:textId="4BC91B71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5B574F5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What is the process for getting </w:t>
      </w:r>
      <w:r w:rsidRPr="118ECB96" w:rsidR="7619356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feedback</w:t>
      </w:r>
      <w:r w:rsidRPr="118ECB96" w:rsidR="5B574F5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from commissioners on the advisory </w:t>
      </w:r>
      <w:r w:rsidRPr="118ECB96" w:rsidR="5B574F5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committee</w:t>
      </w:r>
      <w:r w:rsidRPr="118ECB96" w:rsidR="178ABA2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.</w:t>
      </w:r>
      <w:r w:rsidRPr="118ECB96" w:rsidR="178ABA2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Charlie would like to know what has Rob passed up to the commissioners </w:t>
      </w:r>
    </w:p>
    <w:p w:rsidR="1C042A91" w:rsidP="43E2CB92" w:rsidRDefault="1C042A91" w14:paraId="06BFD7AC" w14:textId="7E6AA21E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1C042A9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Special user permits need to be exceptional </w:t>
      </w:r>
    </w:p>
    <w:p w:rsidR="1A4F28DA" w:rsidP="43E2CB92" w:rsidRDefault="1A4F28DA" w14:paraId="65649E7D" w14:textId="3CD95987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Special use</w:t>
      </w:r>
      <w:r w:rsidRPr="118ECB96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on river access sites. Fish and Game does have process for special </w:t>
      </w:r>
      <w:r w:rsidRPr="118ECB96" w:rsidR="68D5A53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use,</w:t>
      </w:r>
      <w:r w:rsidRPr="118ECB96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and it would be </w:t>
      </w:r>
      <w:r w:rsidRPr="118ECB96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appropriate for</w:t>
      </w:r>
      <w:r w:rsidRPr="118ECB96" w:rsidR="1A4F28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IDFG and Teton County to collaborate on Te</w:t>
      </w:r>
      <w:r w:rsidRPr="118ECB96" w:rsidR="0ACBC67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ton river properties</w:t>
      </w:r>
    </w:p>
    <w:p w:rsidR="0ACBC675" w:rsidP="43E2CB92" w:rsidRDefault="0ACBC675" w14:paraId="13EA7981" w14:textId="4DCAC857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18ECB96" w:rsidR="0ACBC67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Turn potential requests to the ordinance to get an idea of responsible recreation, </w:t>
      </w:r>
    </w:p>
    <w:p w:rsidR="43E2CB92" w:rsidP="43E2CB92" w:rsidRDefault="43E2CB92" w14:paraId="71E64F06" w14:textId="166F81FA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</w:p>
    <w:p w:rsidR="24C73DB5" w:rsidP="43E2CB92" w:rsidRDefault="24C73DB5" w14:noSpellErr="1" w14:paraId="4C2C1557" w14:textId="0F13B1EA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118ECB96" w:rsidR="24C73DB5">
        <w:rPr>
          <w:rFonts w:ascii="Calibri" w:hAnsi="Calibri" w:eastAsia="Calibri" w:cs="Calibri"/>
          <w:color w:val="000000" w:themeColor="text1" w:themeTint="FF" w:themeShade="FF"/>
        </w:rPr>
        <w:t>Develop Recreation Advisory Committee 12-Month Program of Work (4:30-5:20)</w:t>
      </w:r>
    </w:p>
    <w:p w:rsidR="24C73DB5" w:rsidP="43E2CB92" w:rsidRDefault="24C73DB5" w14:noSpellErr="1" w14:paraId="524630F8" w14:textId="543D9E59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118ECB96" w:rsidR="24C73DB5">
        <w:rPr>
          <w:rFonts w:ascii="Calibri" w:hAnsi="Calibri" w:eastAsia="Calibri" w:cs="Calibri"/>
          <w:color w:val="000000" w:themeColor="text1" w:themeTint="FF" w:themeShade="FF"/>
        </w:rPr>
        <w:t xml:space="preserve">Action Item – Recommendation to County Commissioners </w:t>
      </w:r>
    </w:p>
    <w:p w:rsidR="118ECB96" w:rsidP="118ECB96" w:rsidRDefault="118ECB96" w14:paraId="702E0C3E" w14:textId="1DA3053F">
      <w:pPr>
        <w:pStyle w:val="Normal"/>
        <w:spacing w:after="0"/>
        <w:ind w:left="0"/>
        <w:rPr>
          <w:rFonts w:ascii="Calibri" w:hAnsi="Calibri" w:eastAsia="Calibri" w:cs="Calibri"/>
          <w:color w:val="000000" w:themeColor="text1" w:themeTint="FF" w:themeShade="FF"/>
        </w:rPr>
      </w:pPr>
    </w:p>
    <w:p w:rsidR="3BDD6EC5" w:rsidP="118ECB96" w:rsidRDefault="3BDD6EC5" w14:paraId="6503194D" w14:textId="3545CAA6">
      <w:pPr>
        <w:spacing w:after="0" w:line="275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3BDD6EC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Recommendation from Committee</w:t>
      </w:r>
      <w:r w:rsidRPr="118ECB96" w:rsidR="3BDD6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BDD6EC5" w:rsidP="118ECB96" w:rsidRDefault="3BDD6EC5" w14:paraId="6C5507E6" w14:textId="6A9A14A1">
      <w:pPr>
        <w:spacing w:after="0" w:line="275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3BDD6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BDD6EC5" w:rsidP="118ECB96" w:rsidRDefault="3BDD6EC5" w14:paraId="4F541D19" w14:textId="6F4BFF99">
      <w:pPr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3BDD6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Teton Waterways Recreation Advisory Committee makes the following recommendations to Teton County, Idaho, to be considered</w:t>
      </w:r>
      <w:r w:rsidRPr="118ECB96" w:rsidR="5B02F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prioritized</w:t>
      </w:r>
      <w:r w:rsidRPr="118ECB96" w:rsidR="3BDD6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118ECB96" w:rsidR="558F5D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either</w:t>
      </w:r>
      <w:r w:rsidRPr="118ECB96" w:rsidR="3BDD6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approved</w:t>
      </w:r>
      <w:r w:rsidRPr="118ECB96" w:rsidR="22DF4A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</w:t>
      </w:r>
      <w:r w:rsidRPr="118ECB96" w:rsidR="0ACAC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amended</w:t>
      </w:r>
      <w:r w:rsidRPr="118ECB96" w:rsidR="3BDD6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18ECB96" w:rsidR="17ADD2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create</w:t>
      </w:r>
      <w:r w:rsidRPr="118ECB96" w:rsidR="3BDD6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scope of work for this committee over the next year.</w:t>
      </w:r>
    </w:p>
    <w:p w:rsidR="118ECB96" w:rsidP="118ECB96" w:rsidRDefault="118ECB96" w14:paraId="26B83A24" w14:textId="093A6BC6">
      <w:pPr>
        <w:pStyle w:val="Normal"/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EE1DE4" w:rsidP="118ECB96" w:rsidRDefault="00EE1DE4" w14:paraId="0CE58B20" w14:textId="77AA1D0A">
      <w:pPr>
        <w:pStyle w:val="Normal"/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Committee requests a response from Teton County 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</w:t>
      </w:r>
      <w:r w:rsidRPr="118ECB96" w:rsidR="64878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y,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18ECB96" w:rsidR="00EE1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2023. </w:t>
      </w:r>
    </w:p>
    <w:p w:rsidR="118ECB96" w:rsidP="118ECB96" w:rsidRDefault="118ECB96" w14:paraId="62911ED3" w14:textId="64F0DE09">
      <w:pPr>
        <w:pStyle w:val="Normal"/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B583649" w:rsidP="118ECB96" w:rsidRDefault="6B583649" w14:paraId="76AE72F9" w14:textId="572652E7">
      <w:pPr>
        <w:pStyle w:val="Normal"/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18ECB96" w:rsidR="438737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ommittee has agreed upon the following areas of work to support Teton </w:t>
      </w:r>
      <w:r w:rsidRPr="118ECB96" w:rsidR="1F8A42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County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Idaho in Recreation Management for the Teton River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118ECB96" w:rsidR="6CB2F1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18ECB96" w:rsidP="118ECB96" w:rsidRDefault="118ECB96" w14:paraId="31129563" w14:textId="184BCA89">
      <w:pPr>
        <w:pStyle w:val="Normal"/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B583649" w:rsidP="118ECB96" w:rsidRDefault="6B583649" w14:paraId="46C00DDE" w14:textId="7F5E0210">
      <w:pPr>
        <w:pStyle w:val="ListParagraph"/>
        <w:numPr>
          <w:ilvl w:val="0"/>
          <w:numId w:val="9"/>
        </w:numPr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Guidance for successful collaboration between Teton County River </w:t>
      </w:r>
      <w:r w:rsidRPr="118ECB96" w:rsidR="47E0EF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Ambassador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Teton </w:t>
      </w:r>
      <w:r w:rsidRPr="118ECB96" w:rsidR="24266D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ounty </w:t>
      </w:r>
      <w:r w:rsidRPr="118ECB96" w:rsidR="50312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Sheriff's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office. To be created before summer 2023. </w:t>
      </w:r>
    </w:p>
    <w:p w:rsidR="6B583649" w:rsidP="118ECB96" w:rsidRDefault="6B583649" w14:paraId="704EAEBB" w14:textId="192405BA">
      <w:pPr>
        <w:pStyle w:val="ListParagraph"/>
        <w:numPr>
          <w:ilvl w:val="0"/>
          <w:numId w:val="9"/>
        </w:numPr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Special </w:t>
      </w:r>
      <w:r w:rsidRPr="118ECB96" w:rsidR="47B49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Use 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Permits- </w:t>
      </w:r>
      <w:r w:rsidRPr="118ECB96" w:rsidR="0032C2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clarity on process for public interested in </w:t>
      </w:r>
      <w:r w:rsidRPr="118ECB96" w:rsidR="14344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18ECB96" w:rsidR="0032C2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pecial use</w:t>
      </w:r>
      <w:r w:rsidRPr="118ECB96" w:rsidR="0032C2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permits, 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criteria for evaluation of 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 use</w:t>
      </w:r>
      <w:r w:rsidRPr="118ECB96" w:rsidR="6B583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permits</w:t>
      </w:r>
      <w:r w:rsidRPr="118ECB96" w:rsidR="78A7B2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48CCCBC" w:rsidP="118ECB96" w:rsidRDefault="248CCCBC" w14:paraId="11E9CBE1" w14:textId="3A11BCEF">
      <w:pPr>
        <w:pStyle w:val="ListParagraph"/>
        <w:numPr>
          <w:ilvl w:val="0"/>
          <w:numId w:val="9"/>
        </w:numPr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248CCC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Parking fee or parking pass structure. </w:t>
      </w:r>
      <w:r w:rsidRPr="118ECB96" w:rsidR="2B356A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Waterways</w:t>
      </w:r>
      <w:r w:rsidRPr="118ECB96" w:rsidR="248CCC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Ordinance lists </w:t>
      </w:r>
      <w:r w:rsidRPr="118ECB96" w:rsidR="6FEE0D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18ECB96" w:rsidR="248CCC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ummer 2024 as </w:t>
      </w:r>
      <w:r w:rsidRPr="118ECB96" w:rsidR="33F237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beginning</w:t>
      </w:r>
      <w:r w:rsidRPr="118ECB96" w:rsidR="248CCC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</w:t>
      </w:r>
      <w:r w:rsidRPr="118ECB96" w:rsidR="2173DE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aid </w:t>
      </w:r>
      <w:r w:rsidRPr="118ECB96" w:rsidR="5736A4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arking. </w:t>
      </w:r>
    </w:p>
    <w:p w:rsidR="63B29736" w:rsidP="118ECB96" w:rsidRDefault="63B29736" w14:paraId="746D721B" w14:textId="65E22173">
      <w:pPr>
        <w:pStyle w:val="ListParagraph"/>
        <w:numPr>
          <w:ilvl w:val="0"/>
          <w:numId w:val="9"/>
        </w:numPr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IOGLB and </w:t>
      </w:r>
      <w:r w:rsidRPr="118ECB96" w:rsidR="0E7516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uided </w:t>
      </w:r>
      <w:r w:rsidRPr="118ECB96" w:rsidR="428D1C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utfitters </w:t>
      </w: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collaboration</w:t>
      </w: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Teton County, ID. </w:t>
      </w:r>
    </w:p>
    <w:p w:rsidR="63B29736" w:rsidP="118ECB96" w:rsidRDefault="63B29736" w14:paraId="118C6E10" w14:textId="1E86C598">
      <w:pPr>
        <w:pStyle w:val="ListParagraph"/>
        <w:numPr>
          <w:ilvl w:val="0"/>
          <w:numId w:val="9"/>
        </w:numPr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ECB96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Future Funding- what is the funding mechanism for long term Teton River management.</w:t>
      </w:r>
    </w:p>
    <w:p w:rsidR="63B29736" w:rsidP="118ECB96" w:rsidRDefault="63B29736" w14:paraId="114ED2D9" w14:textId="189CD512">
      <w:pPr>
        <w:pStyle w:val="ListParagraph"/>
        <w:numPr>
          <w:ilvl w:val="0"/>
          <w:numId w:val="9"/>
        </w:numPr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0B015" w:rsidR="63B29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Long term infrastructure plan for river access points. </w:t>
      </w:r>
    </w:p>
    <w:p w:rsidR="1EB303A8" w:rsidP="08C0B015" w:rsidRDefault="1EB303A8" w14:paraId="0D536500" w14:textId="0D9155FE">
      <w:pPr>
        <w:pStyle w:val="ListParagraph"/>
        <w:numPr>
          <w:ilvl w:val="0"/>
          <w:numId w:val="9"/>
        </w:numPr>
        <w:spacing w:after="0" w:line="275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08C0B015" w:rsidR="1EB30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County Structure</w:t>
      </w:r>
      <w:r w:rsidRPr="08C0B015" w:rsidR="1E523E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to support recreation management, recreation manager hire?</w:t>
      </w:r>
    </w:p>
    <w:p w:rsidR="20A78624" w:rsidP="118ECB96" w:rsidRDefault="20A78624" w14:paraId="44090219" w14:textId="36073BE0">
      <w:pPr>
        <w:pStyle w:val="Normal"/>
        <w:spacing w:after="0"/>
        <w:ind w:left="0"/>
        <w:rPr>
          <w:rFonts w:ascii="Calibri" w:hAnsi="Calibri" w:eastAsia="Calibri" w:cs="Calibri"/>
          <w:color w:val="000000" w:themeColor="text1" w:themeTint="FF" w:themeShade="FF"/>
        </w:rPr>
      </w:pPr>
    </w:p>
    <w:p w:rsidR="43E2CB92" w:rsidP="43E2CB92" w:rsidRDefault="43E2CB92" w14:paraId="1DFD88EF" w14:textId="7C215964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43E2CB92" w:rsidP="43E2CB92" w:rsidRDefault="43E2CB92" w14:paraId="3DAC4BD9" w14:textId="4AD0E8DC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67D7F100" w:rsidP="67D7F100" w:rsidRDefault="67D7F100" w14:paraId="352A1D78" w14:textId="5DE0D97E">
      <w:pPr>
        <w:spacing w:after="0"/>
        <w:ind w:left="720"/>
        <w:rPr>
          <w:rFonts w:ascii="Calibri" w:hAnsi="Calibri" w:eastAsia="Calibri" w:cs="Calibri"/>
          <w:color w:val="000000" w:themeColor="text1"/>
        </w:rPr>
      </w:pPr>
    </w:p>
    <w:p w:rsidR="67D7F100" w:rsidP="67D7F100" w:rsidRDefault="67D7F100" w14:paraId="5562781C" w14:textId="6D4C51B9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4B0CA5" w:rsidP="67D7F100" w:rsidRDefault="004B0CA5" w14:paraId="6C2B6A95" w14:textId="3031125E">
      <w:pPr>
        <w:spacing w:after="0"/>
        <w:ind w:left="720"/>
        <w:rPr>
          <w:rFonts w:ascii="Calibri" w:hAnsi="Calibri" w:eastAsia="Calibri" w:cs="Calibri"/>
          <w:color w:val="000000" w:themeColor="text1"/>
        </w:rPr>
      </w:pPr>
    </w:p>
    <w:p w:rsidR="004B0CA5" w:rsidP="26521379" w:rsidRDefault="004B0CA5" w14:paraId="09FC3E51" w14:textId="00F8C4B4">
      <w:pPr>
        <w:spacing w:after="0"/>
      </w:pPr>
    </w:p>
    <w:p w:rsidR="004B0CA5" w:rsidP="26521379" w:rsidRDefault="004B0CA5" w14:paraId="2C078E63" w14:textId="4EB0A6FD"/>
    <w:sectPr w:rsidR="004B0C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328db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cab83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2EC76C"/>
    <w:multiLevelType w:val="hybridMultilevel"/>
    <w:tmpl w:val="CB1A3E30"/>
    <w:lvl w:ilvl="0" w:tplc="486492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166A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529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8E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4A7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2A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61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EB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202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C59295"/>
    <w:multiLevelType w:val="hybridMultilevel"/>
    <w:tmpl w:val="508C754E"/>
    <w:lvl w:ilvl="0" w:tplc="AF805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AE9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819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C69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9286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081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9E4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DE05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9A7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7727EF"/>
    <w:multiLevelType w:val="hybridMultilevel"/>
    <w:tmpl w:val="7088ADC4"/>
    <w:lvl w:ilvl="0" w:tplc="D52A4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606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86F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FCD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0C7A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F06F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566F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F89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2CC6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144EBF"/>
    <w:multiLevelType w:val="hybridMultilevel"/>
    <w:tmpl w:val="9674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2162C1C"/>
    <w:multiLevelType w:val="hybridMultilevel"/>
    <w:tmpl w:val="63180946"/>
    <w:lvl w:ilvl="0" w:tplc="068C7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A0BF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68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0E1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66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045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A82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BC3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CF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DE4184"/>
    <w:multiLevelType w:val="hybridMultilevel"/>
    <w:tmpl w:val="5FA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202555"/>
    <w:multiLevelType w:val="hybridMultilevel"/>
    <w:tmpl w:val="16621DDE"/>
    <w:lvl w:ilvl="0" w:tplc="46C8C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864F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AE5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2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68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06D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43C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8C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216642"/>
    <w:multiLevelType w:val="hybridMultilevel"/>
    <w:tmpl w:val="CC0C8B70"/>
    <w:lvl w:ilvl="0" w:tplc="C8C005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BEEE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4A3A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E1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88D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AF2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E2B0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D26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6E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1" w16cid:durableId="1887792619">
    <w:abstractNumId w:val="6"/>
  </w:num>
  <w:num w:numId="2" w16cid:durableId="1602032619">
    <w:abstractNumId w:val="7"/>
  </w:num>
  <w:num w:numId="3" w16cid:durableId="700210411">
    <w:abstractNumId w:val="0"/>
  </w:num>
  <w:num w:numId="4" w16cid:durableId="1485774954">
    <w:abstractNumId w:val="1"/>
  </w:num>
  <w:num w:numId="5" w16cid:durableId="1585607094">
    <w:abstractNumId w:val="2"/>
  </w:num>
  <w:num w:numId="6" w16cid:durableId="1937402089">
    <w:abstractNumId w:val="4"/>
  </w:num>
  <w:num w:numId="7" w16cid:durableId="1235967687">
    <w:abstractNumId w:val="3"/>
  </w:num>
  <w:num w:numId="8" w16cid:durableId="1183979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DAEDB"/>
    <w:rsid w:val="00155460"/>
    <w:rsid w:val="002B9059"/>
    <w:rsid w:val="0032C213"/>
    <w:rsid w:val="00442077"/>
    <w:rsid w:val="00456640"/>
    <w:rsid w:val="004B0CA5"/>
    <w:rsid w:val="007C9361"/>
    <w:rsid w:val="0089EE2D"/>
    <w:rsid w:val="00EE1DE4"/>
    <w:rsid w:val="00F81D6E"/>
    <w:rsid w:val="013BE15F"/>
    <w:rsid w:val="01502128"/>
    <w:rsid w:val="01E7750F"/>
    <w:rsid w:val="026C9C4F"/>
    <w:rsid w:val="037CEACB"/>
    <w:rsid w:val="0396B633"/>
    <w:rsid w:val="03C44AE8"/>
    <w:rsid w:val="03CA656F"/>
    <w:rsid w:val="03DDE3A3"/>
    <w:rsid w:val="044F5686"/>
    <w:rsid w:val="0497EA19"/>
    <w:rsid w:val="04FFF184"/>
    <w:rsid w:val="0518B4F3"/>
    <w:rsid w:val="05237D15"/>
    <w:rsid w:val="054F3A3B"/>
    <w:rsid w:val="05D37809"/>
    <w:rsid w:val="070A1248"/>
    <w:rsid w:val="076229CB"/>
    <w:rsid w:val="079D420B"/>
    <w:rsid w:val="07AEC03F"/>
    <w:rsid w:val="07C1D560"/>
    <w:rsid w:val="07D19D87"/>
    <w:rsid w:val="07D97100"/>
    <w:rsid w:val="0832EE2C"/>
    <w:rsid w:val="0856B693"/>
    <w:rsid w:val="089C36DC"/>
    <w:rsid w:val="08C0B015"/>
    <w:rsid w:val="0A566E4A"/>
    <w:rsid w:val="0ACAC484"/>
    <w:rsid w:val="0ACBC675"/>
    <w:rsid w:val="0AE014AB"/>
    <w:rsid w:val="0AF14F82"/>
    <w:rsid w:val="0B728920"/>
    <w:rsid w:val="0B752EF8"/>
    <w:rsid w:val="0B95F561"/>
    <w:rsid w:val="0BA2B18A"/>
    <w:rsid w:val="0BD463B1"/>
    <w:rsid w:val="0BF469BA"/>
    <w:rsid w:val="0BF812F8"/>
    <w:rsid w:val="0BF97BBE"/>
    <w:rsid w:val="0C2FFE1A"/>
    <w:rsid w:val="0D2B6EBB"/>
    <w:rsid w:val="0D8E0F0C"/>
    <w:rsid w:val="0E1C82CC"/>
    <w:rsid w:val="0E28F044"/>
    <w:rsid w:val="0E7516EB"/>
    <w:rsid w:val="0EB136FE"/>
    <w:rsid w:val="0F0EEB15"/>
    <w:rsid w:val="0F24A0BD"/>
    <w:rsid w:val="0F68C16C"/>
    <w:rsid w:val="0F6BE609"/>
    <w:rsid w:val="0FC4C0A5"/>
    <w:rsid w:val="0FCCAE2B"/>
    <w:rsid w:val="0FEDE9F3"/>
    <w:rsid w:val="10579D60"/>
    <w:rsid w:val="106DA634"/>
    <w:rsid w:val="10BE3784"/>
    <w:rsid w:val="115743B5"/>
    <w:rsid w:val="118ECB96"/>
    <w:rsid w:val="11B124C4"/>
    <w:rsid w:val="11BA441D"/>
    <w:rsid w:val="122A979E"/>
    <w:rsid w:val="123F5F10"/>
    <w:rsid w:val="12E96E46"/>
    <w:rsid w:val="13B0A3F1"/>
    <w:rsid w:val="13F7DE52"/>
    <w:rsid w:val="143442AD"/>
    <w:rsid w:val="14A0A0F7"/>
    <w:rsid w:val="154B25AE"/>
    <w:rsid w:val="154FF209"/>
    <w:rsid w:val="1555B3D8"/>
    <w:rsid w:val="15C24E61"/>
    <w:rsid w:val="1622C752"/>
    <w:rsid w:val="162AB4D8"/>
    <w:rsid w:val="1636F177"/>
    <w:rsid w:val="168DA65E"/>
    <w:rsid w:val="16B61154"/>
    <w:rsid w:val="178ABA23"/>
    <w:rsid w:val="17ADD207"/>
    <w:rsid w:val="17BE97B3"/>
    <w:rsid w:val="17C68539"/>
    <w:rsid w:val="17C93433"/>
    <w:rsid w:val="1899E905"/>
    <w:rsid w:val="195A6814"/>
    <w:rsid w:val="1967944A"/>
    <w:rsid w:val="19A57796"/>
    <w:rsid w:val="19C454FB"/>
    <w:rsid w:val="1A4F28DA"/>
    <w:rsid w:val="1A7C9727"/>
    <w:rsid w:val="1B6EA509"/>
    <w:rsid w:val="1B97A78C"/>
    <w:rsid w:val="1BA52765"/>
    <w:rsid w:val="1C042A91"/>
    <w:rsid w:val="1C2187E5"/>
    <w:rsid w:val="1CAB3133"/>
    <w:rsid w:val="1D628783"/>
    <w:rsid w:val="1DB67464"/>
    <w:rsid w:val="1DCED278"/>
    <w:rsid w:val="1E523ED0"/>
    <w:rsid w:val="1E848F93"/>
    <w:rsid w:val="1EB303A8"/>
    <w:rsid w:val="1EB48502"/>
    <w:rsid w:val="1EF6D44F"/>
    <w:rsid w:val="1F0BE682"/>
    <w:rsid w:val="1F4409DE"/>
    <w:rsid w:val="1F8A4287"/>
    <w:rsid w:val="1F8DA6D8"/>
    <w:rsid w:val="201615D9"/>
    <w:rsid w:val="2020AFF9"/>
    <w:rsid w:val="206FE292"/>
    <w:rsid w:val="2075FE9C"/>
    <w:rsid w:val="2092A4B0"/>
    <w:rsid w:val="20A78624"/>
    <w:rsid w:val="20B9C735"/>
    <w:rsid w:val="20C916CE"/>
    <w:rsid w:val="2173DE1C"/>
    <w:rsid w:val="21E0B3A7"/>
    <w:rsid w:val="22DF4A9F"/>
    <w:rsid w:val="23589C88"/>
    <w:rsid w:val="23AC416E"/>
    <w:rsid w:val="23B6F351"/>
    <w:rsid w:val="23C0BF80"/>
    <w:rsid w:val="23CA4572"/>
    <w:rsid w:val="23DC83AC"/>
    <w:rsid w:val="240CE207"/>
    <w:rsid w:val="24266DBC"/>
    <w:rsid w:val="2474D9AB"/>
    <w:rsid w:val="2477B9C9"/>
    <w:rsid w:val="248CCCBC"/>
    <w:rsid w:val="24C73DB5"/>
    <w:rsid w:val="24F46CE9"/>
    <w:rsid w:val="257FA2D7"/>
    <w:rsid w:val="2603DB3B"/>
    <w:rsid w:val="26317654"/>
    <w:rsid w:val="263DBE51"/>
    <w:rsid w:val="263F2058"/>
    <w:rsid w:val="26521379"/>
    <w:rsid w:val="265C8A20"/>
    <w:rsid w:val="2676F51D"/>
    <w:rsid w:val="268C0A60"/>
    <w:rsid w:val="26993642"/>
    <w:rsid w:val="27AF5A8B"/>
    <w:rsid w:val="27E50C8E"/>
    <w:rsid w:val="282127BE"/>
    <w:rsid w:val="2831FCF3"/>
    <w:rsid w:val="28982E71"/>
    <w:rsid w:val="28FB862D"/>
    <w:rsid w:val="290CFD2B"/>
    <w:rsid w:val="2971D079"/>
    <w:rsid w:val="2978B27E"/>
    <w:rsid w:val="29A3CFC2"/>
    <w:rsid w:val="2A8FA52F"/>
    <w:rsid w:val="2A9AA877"/>
    <w:rsid w:val="2B356A8E"/>
    <w:rsid w:val="2BEF4CE4"/>
    <w:rsid w:val="2BEF9B17"/>
    <w:rsid w:val="2BF64E1A"/>
    <w:rsid w:val="2C001F32"/>
    <w:rsid w:val="2C19478F"/>
    <w:rsid w:val="2C59595F"/>
    <w:rsid w:val="2CE198E6"/>
    <w:rsid w:val="2D79153E"/>
    <w:rsid w:val="2D83FEC8"/>
    <w:rsid w:val="2DC745F1"/>
    <w:rsid w:val="2E2F1C3A"/>
    <w:rsid w:val="2EBC11D2"/>
    <w:rsid w:val="2F631652"/>
    <w:rsid w:val="2FA414E3"/>
    <w:rsid w:val="2FBC1961"/>
    <w:rsid w:val="30131146"/>
    <w:rsid w:val="30AF361A"/>
    <w:rsid w:val="30D8DB2E"/>
    <w:rsid w:val="30F0C19E"/>
    <w:rsid w:val="31D14208"/>
    <w:rsid w:val="325E25DF"/>
    <w:rsid w:val="326E1E9B"/>
    <w:rsid w:val="32A5BA5C"/>
    <w:rsid w:val="32CB9900"/>
    <w:rsid w:val="33484302"/>
    <w:rsid w:val="33C08265"/>
    <w:rsid w:val="33C7A5FF"/>
    <w:rsid w:val="33F23715"/>
    <w:rsid w:val="33FF34F0"/>
    <w:rsid w:val="33FF4DC5"/>
    <w:rsid w:val="35A5D985"/>
    <w:rsid w:val="35F4419F"/>
    <w:rsid w:val="363E8FA5"/>
    <w:rsid w:val="3652D91F"/>
    <w:rsid w:val="3666845B"/>
    <w:rsid w:val="37319702"/>
    <w:rsid w:val="384249C3"/>
    <w:rsid w:val="38CBC588"/>
    <w:rsid w:val="391CCC0B"/>
    <w:rsid w:val="392EFBFC"/>
    <w:rsid w:val="39A38728"/>
    <w:rsid w:val="3A89B6B6"/>
    <w:rsid w:val="3B550D31"/>
    <w:rsid w:val="3B646476"/>
    <w:rsid w:val="3BDD6EC5"/>
    <w:rsid w:val="3BE1C3DF"/>
    <w:rsid w:val="3BE53199"/>
    <w:rsid w:val="3C050825"/>
    <w:rsid w:val="3C738472"/>
    <w:rsid w:val="3D2B991B"/>
    <w:rsid w:val="3E5C6F05"/>
    <w:rsid w:val="3E9973B7"/>
    <w:rsid w:val="3E9B62CF"/>
    <w:rsid w:val="3EDC129B"/>
    <w:rsid w:val="3EDDAEDB"/>
    <w:rsid w:val="3F0A4ACF"/>
    <w:rsid w:val="3F0F5A6F"/>
    <w:rsid w:val="3F0F6CBF"/>
    <w:rsid w:val="3F53205D"/>
    <w:rsid w:val="3FD62A78"/>
    <w:rsid w:val="3FDB17B2"/>
    <w:rsid w:val="3FF6C94D"/>
    <w:rsid w:val="4033E927"/>
    <w:rsid w:val="40460908"/>
    <w:rsid w:val="405C2A1E"/>
    <w:rsid w:val="411A1A46"/>
    <w:rsid w:val="4127DDF0"/>
    <w:rsid w:val="418DDCE1"/>
    <w:rsid w:val="41A4F1AA"/>
    <w:rsid w:val="41BA7D9D"/>
    <w:rsid w:val="41C88FDE"/>
    <w:rsid w:val="41DD7712"/>
    <w:rsid w:val="422AB739"/>
    <w:rsid w:val="4246FB31"/>
    <w:rsid w:val="42596902"/>
    <w:rsid w:val="428D1C18"/>
    <w:rsid w:val="43873713"/>
    <w:rsid w:val="43AF83BE"/>
    <w:rsid w:val="43B0D7ED"/>
    <w:rsid w:val="43E2CB92"/>
    <w:rsid w:val="4673CFC1"/>
    <w:rsid w:val="47A8B4A6"/>
    <w:rsid w:val="47B4999E"/>
    <w:rsid w:val="47E0EF56"/>
    <w:rsid w:val="48556A8F"/>
    <w:rsid w:val="48B799D0"/>
    <w:rsid w:val="48DE532F"/>
    <w:rsid w:val="49C19878"/>
    <w:rsid w:val="49D595D6"/>
    <w:rsid w:val="4ABD8FC3"/>
    <w:rsid w:val="4B46D6C0"/>
    <w:rsid w:val="4B4856A6"/>
    <w:rsid w:val="4B5BE137"/>
    <w:rsid w:val="4B9F5F92"/>
    <w:rsid w:val="4C8282E3"/>
    <w:rsid w:val="4C8BAC0D"/>
    <w:rsid w:val="4CBFEA67"/>
    <w:rsid w:val="4CC167FD"/>
    <w:rsid w:val="4CF5C685"/>
    <w:rsid w:val="4D376105"/>
    <w:rsid w:val="4DBA2CCB"/>
    <w:rsid w:val="4E3C59F2"/>
    <w:rsid w:val="4E626BDE"/>
    <w:rsid w:val="4E868989"/>
    <w:rsid w:val="4FC93684"/>
    <w:rsid w:val="4FE14443"/>
    <w:rsid w:val="4FE631DE"/>
    <w:rsid w:val="4FF3CF98"/>
    <w:rsid w:val="501BC7C9"/>
    <w:rsid w:val="5030D9FC"/>
    <w:rsid w:val="50312B5B"/>
    <w:rsid w:val="505BD367"/>
    <w:rsid w:val="50DBA9F1"/>
    <w:rsid w:val="514A9E2C"/>
    <w:rsid w:val="51C7BE67"/>
    <w:rsid w:val="522DD337"/>
    <w:rsid w:val="5353688B"/>
    <w:rsid w:val="536A46B9"/>
    <w:rsid w:val="53A717BE"/>
    <w:rsid w:val="53A986C4"/>
    <w:rsid w:val="53B26042"/>
    <w:rsid w:val="53C2AF21"/>
    <w:rsid w:val="543C9E32"/>
    <w:rsid w:val="545824F9"/>
    <w:rsid w:val="5468B230"/>
    <w:rsid w:val="54B96A7B"/>
    <w:rsid w:val="55102FAF"/>
    <w:rsid w:val="558F5D7B"/>
    <w:rsid w:val="55C6E16A"/>
    <w:rsid w:val="55FC051C"/>
    <w:rsid w:val="5686F323"/>
    <w:rsid w:val="569CA8CB"/>
    <w:rsid w:val="570B2518"/>
    <w:rsid w:val="5736A45F"/>
    <w:rsid w:val="5797D57D"/>
    <w:rsid w:val="57BB200C"/>
    <w:rsid w:val="5838792C"/>
    <w:rsid w:val="585B2C43"/>
    <w:rsid w:val="58D4EFA1"/>
    <w:rsid w:val="58DC634D"/>
    <w:rsid w:val="58E6BBD6"/>
    <w:rsid w:val="5933A5DE"/>
    <w:rsid w:val="597119F7"/>
    <w:rsid w:val="59C30EB6"/>
    <w:rsid w:val="59D4498D"/>
    <w:rsid w:val="5A514489"/>
    <w:rsid w:val="5AA33496"/>
    <w:rsid w:val="5AD3A929"/>
    <w:rsid w:val="5B02F913"/>
    <w:rsid w:val="5B1DC612"/>
    <w:rsid w:val="5B574F5A"/>
    <w:rsid w:val="5B961076"/>
    <w:rsid w:val="5C120396"/>
    <w:rsid w:val="5C274F94"/>
    <w:rsid w:val="5C278529"/>
    <w:rsid w:val="5C521E43"/>
    <w:rsid w:val="5C76D40C"/>
    <w:rsid w:val="5CB3CFE6"/>
    <w:rsid w:val="5D5B4EF7"/>
    <w:rsid w:val="5D647A79"/>
    <w:rsid w:val="5D979DAD"/>
    <w:rsid w:val="5DB92EB0"/>
    <w:rsid w:val="5DDE52F7"/>
    <w:rsid w:val="5DE4CC9B"/>
    <w:rsid w:val="5E47C0B7"/>
    <w:rsid w:val="5EA520C0"/>
    <w:rsid w:val="5F2C4399"/>
    <w:rsid w:val="5F4929C7"/>
    <w:rsid w:val="6067B8DA"/>
    <w:rsid w:val="6079E4B7"/>
    <w:rsid w:val="609BD265"/>
    <w:rsid w:val="61010D83"/>
    <w:rsid w:val="610C8629"/>
    <w:rsid w:val="61143E64"/>
    <w:rsid w:val="61D42994"/>
    <w:rsid w:val="62732FC3"/>
    <w:rsid w:val="629D5F9C"/>
    <w:rsid w:val="62A8568A"/>
    <w:rsid w:val="637B2BD3"/>
    <w:rsid w:val="63985D1C"/>
    <w:rsid w:val="639ECA6E"/>
    <w:rsid w:val="63B29736"/>
    <w:rsid w:val="64878502"/>
    <w:rsid w:val="64A0503E"/>
    <w:rsid w:val="6505C15D"/>
    <w:rsid w:val="657D64B8"/>
    <w:rsid w:val="65BB4EB7"/>
    <w:rsid w:val="65E77AE1"/>
    <w:rsid w:val="660E3269"/>
    <w:rsid w:val="669ED094"/>
    <w:rsid w:val="67D7F100"/>
    <w:rsid w:val="686BCE3F"/>
    <w:rsid w:val="68D2A28D"/>
    <w:rsid w:val="68D5A535"/>
    <w:rsid w:val="69EA6D57"/>
    <w:rsid w:val="6A0ED84B"/>
    <w:rsid w:val="6A1C547C"/>
    <w:rsid w:val="6B14ED7F"/>
    <w:rsid w:val="6B46BD4F"/>
    <w:rsid w:val="6B583649"/>
    <w:rsid w:val="6B863DB8"/>
    <w:rsid w:val="6B8C72F4"/>
    <w:rsid w:val="6C32155F"/>
    <w:rsid w:val="6CB2F103"/>
    <w:rsid w:val="6D39DECB"/>
    <w:rsid w:val="6D796047"/>
    <w:rsid w:val="6DBF15EC"/>
    <w:rsid w:val="6E7ABC9E"/>
    <w:rsid w:val="6EB30C42"/>
    <w:rsid w:val="6F10FDBE"/>
    <w:rsid w:val="6F678BD4"/>
    <w:rsid w:val="6FAF31F9"/>
    <w:rsid w:val="6FEE0D83"/>
    <w:rsid w:val="70932851"/>
    <w:rsid w:val="70B10109"/>
    <w:rsid w:val="71058682"/>
    <w:rsid w:val="713CEDB3"/>
    <w:rsid w:val="7154B1CA"/>
    <w:rsid w:val="7233F5FC"/>
    <w:rsid w:val="7252C0B2"/>
    <w:rsid w:val="72656796"/>
    <w:rsid w:val="727DC5F6"/>
    <w:rsid w:val="72A156E3"/>
    <w:rsid w:val="72A1F393"/>
    <w:rsid w:val="72CD2784"/>
    <w:rsid w:val="730B82C5"/>
    <w:rsid w:val="732DC0EA"/>
    <w:rsid w:val="73450747"/>
    <w:rsid w:val="73914F9D"/>
    <w:rsid w:val="73CB4684"/>
    <w:rsid w:val="741B29EE"/>
    <w:rsid w:val="74238066"/>
    <w:rsid w:val="743D4BB6"/>
    <w:rsid w:val="74441EF2"/>
    <w:rsid w:val="744ABEB6"/>
    <w:rsid w:val="745AAF5C"/>
    <w:rsid w:val="74A34A18"/>
    <w:rsid w:val="74D593A5"/>
    <w:rsid w:val="755FAD26"/>
    <w:rsid w:val="756716E5"/>
    <w:rsid w:val="75B0FF74"/>
    <w:rsid w:val="75F67FBD"/>
    <w:rsid w:val="7619356B"/>
    <w:rsid w:val="768418B4"/>
    <w:rsid w:val="77CB6B58"/>
    <w:rsid w:val="78A7B226"/>
    <w:rsid w:val="78B49707"/>
    <w:rsid w:val="792E207F"/>
    <w:rsid w:val="79459092"/>
    <w:rsid w:val="7983DA11"/>
    <w:rsid w:val="79EBB05A"/>
    <w:rsid w:val="7A1AACA8"/>
    <w:rsid w:val="7A1EA75E"/>
    <w:rsid w:val="7A528175"/>
    <w:rsid w:val="7AF6F8B9"/>
    <w:rsid w:val="7B2882AB"/>
    <w:rsid w:val="7B2AADBA"/>
    <w:rsid w:val="7BA44F08"/>
    <w:rsid w:val="7BFD5ACA"/>
    <w:rsid w:val="7C1633F6"/>
    <w:rsid w:val="7C267F82"/>
    <w:rsid w:val="7C38074E"/>
    <w:rsid w:val="7C6BCA3A"/>
    <w:rsid w:val="7C7D3154"/>
    <w:rsid w:val="7D186B2F"/>
    <w:rsid w:val="7D1BC52E"/>
    <w:rsid w:val="7D401F69"/>
    <w:rsid w:val="7DC604DC"/>
    <w:rsid w:val="7DD34C10"/>
    <w:rsid w:val="7DEFF224"/>
    <w:rsid w:val="7EAFB811"/>
    <w:rsid w:val="7F33C8E2"/>
    <w:rsid w:val="7F79AEB5"/>
    <w:rsid w:val="7F9D6203"/>
    <w:rsid w:val="7FE4F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AC558-F8BE-4F2A-8B51-017360D83BEA}">
  <ds:schemaRefs>
    <ds:schemaRef ds:uri="http://schemas.microsoft.com/office/2006/metadata/properties"/>
    <ds:schemaRef ds:uri="http://schemas.microsoft.com/office/infopath/2007/PartnerControls"/>
    <ds:schemaRef ds:uri="37e196a2-6b40-4a11-b047-b131024f3dc1"/>
    <ds:schemaRef ds:uri="1caf9a82-cc1a-421f-9975-5230007ccc69"/>
  </ds:schemaRefs>
</ds:datastoreItem>
</file>

<file path=customXml/itemProps2.xml><?xml version="1.0" encoding="utf-8"?>
<ds:datastoreItem xmlns:ds="http://schemas.openxmlformats.org/officeDocument/2006/customXml" ds:itemID="{F714C7CC-6CDE-460C-AB2E-1452A35633AE}"/>
</file>

<file path=customXml/itemProps3.xml><?xml version="1.0" encoding="utf-8"?>
<ds:datastoreItem xmlns:ds="http://schemas.openxmlformats.org/officeDocument/2006/customXml" ds:itemID="{426B82AF-6654-4A9E-B44A-288D2ECE53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cp:revision>6</cp:revision>
  <dcterms:created xsi:type="dcterms:W3CDTF">2023-03-31T19:06:00Z</dcterms:created>
  <dcterms:modified xsi:type="dcterms:W3CDTF">2023-06-02T16:13:54Z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